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90" w:rsidRPr="0040682B" w:rsidRDefault="00C65CC2" w:rsidP="00C6290B">
      <w:pPr>
        <w:spacing w:before="100" w:beforeAutospacing="1" w:after="100" w:afterAutospacing="1" w:line="240" w:lineRule="auto"/>
        <w:rPr>
          <w:rFonts w:eastAsia="Times New Roman" w:cs="Times New Roman"/>
          <w:b/>
          <w:color w:val="548DD4" w:themeColor="text2" w:themeTint="99"/>
          <w:sz w:val="34"/>
          <w:szCs w:val="34"/>
        </w:rPr>
      </w:pPr>
      <w:r w:rsidRPr="0040682B">
        <w:rPr>
          <w:rFonts w:eastAsia="Times New Roman" w:cs="Times New Roman"/>
          <w:b/>
          <w:color w:val="548DD4" w:themeColor="text2" w:themeTint="99"/>
          <w:sz w:val="34"/>
          <w:szCs w:val="34"/>
        </w:rPr>
        <w:t xml:space="preserve">TWS </w:t>
      </w:r>
      <w:r w:rsidR="00575F64" w:rsidRPr="0040682B">
        <w:rPr>
          <w:rFonts w:eastAsia="Times New Roman" w:cs="Times New Roman"/>
          <w:b/>
          <w:color w:val="548DD4" w:themeColor="text2" w:themeTint="99"/>
          <w:sz w:val="34"/>
          <w:szCs w:val="34"/>
        </w:rPr>
        <w:t xml:space="preserve">Scenario 1:  </w:t>
      </w:r>
      <w:r w:rsidR="003E0D90" w:rsidRPr="0040682B">
        <w:rPr>
          <w:rFonts w:eastAsia="Times New Roman" w:cs="Times New Roman"/>
          <w:b/>
          <w:color w:val="548DD4" w:themeColor="text2" w:themeTint="99"/>
          <w:sz w:val="34"/>
          <w:szCs w:val="34"/>
        </w:rPr>
        <w:t xml:space="preserve">Create </w:t>
      </w:r>
      <w:r w:rsidR="000A0A3D" w:rsidRPr="0040682B">
        <w:rPr>
          <w:rFonts w:eastAsia="Times New Roman" w:cs="Times New Roman"/>
          <w:b/>
          <w:color w:val="548DD4" w:themeColor="text2" w:themeTint="99"/>
          <w:sz w:val="34"/>
          <w:szCs w:val="34"/>
        </w:rPr>
        <w:t xml:space="preserve">a </w:t>
      </w:r>
      <w:r w:rsidR="003E0D90" w:rsidRPr="0040682B">
        <w:rPr>
          <w:rFonts w:eastAsia="Times New Roman" w:cs="Times New Roman"/>
          <w:b/>
          <w:color w:val="548DD4" w:themeColor="text2" w:themeTint="99"/>
          <w:sz w:val="34"/>
          <w:szCs w:val="34"/>
        </w:rPr>
        <w:t>Landing Report – Simple Default Entries</w:t>
      </w:r>
    </w:p>
    <w:p w:rsidR="004B2F37" w:rsidRPr="009E01E4" w:rsidRDefault="004B2F37" w:rsidP="004B2F37">
      <w:pPr>
        <w:spacing w:before="100" w:beforeAutospacing="1" w:after="100" w:afterAutospacing="1" w:line="240" w:lineRule="auto"/>
        <w:rPr>
          <w:rFonts w:eastAsia="Times New Roman" w:cs="Times New Roman"/>
          <w:b/>
          <w:sz w:val="24"/>
          <w:szCs w:val="24"/>
        </w:rPr>
      </w:pPr>
      <w:r w:rsidRPr="00557543">
        <w:rPr>
          <w:rFonts w:eastAsia="Times New Roman" w:cs="Times New Roman"/>
          <w:sz w:val="24"/>
          <w:szCs w:val="24"/>
        </w:rPr>
        <w:t>UserID</w:t>
      </w:r>
      <w:r w:rsidRPr="009E01E4">
        <w:rPr>
          <w:rFonts w:eastAsia="Times New Roman" w:cs="Times New Roman"/>
          <w:b/>
          <w:sz w:val="24"/>
          <w:szCs w:val="24"/>
        </w:rPr>
        <w:t xml:space="preserve">: </w:t>
      </w:r>
      <w:r>
        <w:rPr>
          <w:rFonts w:eastAsia="Times New Roman" w:cs="Times New Roman"/>
          <w:b/>
          <w:sz w:val="24"/>
          <w:szCs w:val="24"/>
        </w:rPr>
        <w:tab/>
      </w:r>
      <w:r w:rsidRPr="009E01E4">
        <w:rPr>
          <w:rFonts w:eastAsia="Times New Roman" w:cs="Times New Roman"/>
          <w:b/>
          <w:sz w:val="24"/>
          <w:szCs w:val="24"/>
        </w:rPr>
        <w:t xml:space="preserve"> </w:t>
      </w:r>
      <w:r w:rsidRPr="009E01E4">
        <w:rPr>
          <w:rFonts w:eastAsia="Times New Roman" w:cs="Times New Roman"/>
          <w:b/>
          <w:i/>
          <w:sz w:val="24"/>
          <w:szCs w:val="24"/>
        </w:rPr>
        <w:t>Autofilled as TENDERMAN</w:t>
      </w:r>
      <w:r w:rsidRPr="009E01E4">
        <w:rPr>
          <w:rFonts w:eastAsia="Times New Roman" w:cs="Times New Roman"/>
          <w:b/>
          <w:sz w:val="24"/>
          <w:szCs w:val="24"/>
        </w:rPr>
        <w:br/>
        <w:t xml:space="preserve">Password:  </w:t>
      </w:r>
      <w:r>
        <w:rPr>
          <w:rFonts w:eastAsia="Times New Roman" w:cs="Times New Roman"/>
          <w:b/>
          <w:sz w:val="24"/>
          <w:szCs w:val="24"/>
        </w:rPr>
        <w:tab/>
      </w:r>
      <w:r w:rsidR="00DB41C1">
        <w:rPr>
          <w:rFonts w:eastAsia="Times New Roman" w:cs="Times New Roman"/>
          <w:b/>
          <w:sz w:val="24"/>
          <w:szCs w:val="24"/>
        </w:rPr>
        <w:t>sockeye123</w:t>
      </w:r>
    </w:p>
    <w:p w:rsidR="00C6290B" w:rsidRPr="000621D3" w:rsidRDefault="003E0D90" w:rsidP="00C6290B">
      <w:pPr>
        <w:spacing w:before="100" w:beforeAutospacing="1" w:after="100" w:afterAutospacing="1" w:line="240" w:lineRule="auto"/>
        <w:rPr>
          <w:rFonts w:eastAsia="Times New Roman" w:cs="Times New Roman"/>
          <w:vanish/>
          <w:sz w:val="40"/>
          <w:szCs w:val="40"/>
        </w:rPr>
      </w:pPr>
      <w:r w:rsidRPr="000621D3">
        <w:rPr>
          <w:rFonts w:eastAsia="Times New Roman" w:cs="Times New Roman"/>
          <w:vanish/>
          <w:sz w:val="40"/>
          <w:szCs w:val="40"/>
        </w:rPr>
        <w:t>Create Landing Report using Simple Default Entries</w:t>
      </w:r>
    </w:p>
    <w:p w:rsidR="0003141D" w:rsidRDefault="0003141D" w:rsidP="00C6290B">
      <w:pPr>
        <w:spacing w:before="100" w:beforeAutospacing="1" w:after="100" w:afterAutospacing="1" w:line="240" w:lineRule="auto"/>
        <w:rPr>
          <w:rFonts w:eastAsia="Times New Roman" w:cs="Times New Roman"/>
          <w:i/>
          <w:sz w:val="24"/>
          <w:szCs w:val="24"/>
        </w:rPr>
      </w:pPr>
      <w:r>
        <w:rPr>
          <w:rFonts w:eastAsia="Times New Roman" w:cs="Times New Roman"/>
          <w:sz w:val="24"/>
          <w:szCs w:val="24"/>
        </w:rPr>
        <w:t>To complete this exercise, y</w:t>
      </w:r>
      <w:bookmarkStart w:id="0" w:name="Configurethumbdrivefortender,simpledefau"/>
      <w:bookmarkEnd w:id="0"/>
      <w:r>
        <w:rPr>
          <w:rFonts w:eastAsia="Times New Roman" w:cs="Times New Roman"/>
          <w:sz w:val="24"/>
          <w:szCs w:val="24"/>
        </w:rPr>
        <w:t>o</w:t>
      </w:r>
      <w:r w:rsidR="003A7FC7" w:rsidRPr="0003141D">
        <w:rPr>
          <w:rFonts w:eastAsia="Times New Roman" w:cs="Times New Roman"/>
          <w:sz w:val="24"/>
          <w:szCs w:val="24"/>
        </w:rPr>
        <w:t>u will need</w:t>
      </w:r>
      <w:r>
        <w:rPr>
          <w:rFonts w:eastAsia="Times New Roman" w:cs="Times New Roman"/>
          <w:sz w:val="24"/>
          <w:szCs w:val="24"/>
        </w:rPr>
        <w:t>:</w:t>
      </w:r>
      <w:r w:rsidR="003A7FC7" w:rsidRPr="000621D3">
        <w:rPr>
          <w:rFonts w:eastAsia="Times New Roman" w:cs="Times New Roman"/>
          <w:i/>
          <w:sz w:val="24"/>
          <w:szCs w:val="24"/>
        </w:rPr>
        <w:t xml:space="preserve"> </w:t>
      </w:r>
    </w:p>
    <w:p w:rsid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 xml:space="preserve">A thumb drive </w:t>
      </w:r>
    </w:p>
    <w:p w:rsidR="0003141D" w:rsidRP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A</w:t>
      </w:r>
      <w:r w:rsidR="003A7FC7" w:rsidRPr="004E3299">
        <w:rPr>
          <w:rFonts w:eastAsia="Times New Roman" w:cs="Times New Roman"/>
          <w:i/>
          <w:sz w:val="24"/>
          <w:szCs w:val="24"/>
        </w:rPr>
        <w:t xml:space="preserve"> valid training magnetic stripe CFEC permit card</w:t>
      </w:r>
      <w:r w:rsidRPr="004E3299">
        <w:rPr>
          <w:rFonts w:eastAsia="Times New Roman" w:cs="Times New Roman"/>
          <w:i/>
          <w:sz w:val="24"/>
          <w:szCs w:val="24"/>
        </w:rPr>
        <w:t>, and</w:t>
      </w:r>
    </w:p>
    <w:p w:rsidR="0003141D"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Pr>
          <w:rFonts w:eastAsia="Times New Roman" w:cs="Times New Roman"/>
          <w:i/>
          <w:sz w:val="24"/>
          <w:szCs w:val="24"/>
        </w:rPr>
        <w:t>A working</w:t>
      </w:r>
      <w:r w:rsidRPr="0003141D">
        <w:rPr>
          <w:rFonts w:eastAsia="Times New Roman" w:cs="Times New Roman"/>
          <w:i/>
          <w:sz w:val="24"/>
          <w:szCs w:val="24"/>
        </w:rPr>
        <w:t xml:space="preserve"> mag stripe reader </w:t>
      </w:r>
      <w:r>
        <w:rPr>
          <w:rFonts w:eastAsia="Times New Roman" w:cs="Times New Roman"/>
          <w:i/>
          <w:sz w:val="24"/>
          <w:szCs w:val="24"/>
        </w:rPr>
        <w:t xml:space="preserve">connected </w:t>
      </w:r>
      <w:r w:rsidR="003A7FC7" w:rsidRPr="0003141D">
        <w:rPr>
          <w:rFonts w:eastAsia="Times New Roman" w:cs="Times New Roman"/>
          <w:i/>
          <w:sz w:val="24"/>
          <w:szCs w:val="24"/>
        </w:rPr>
        <w:t xml:space="preserve">to </w:t>
      </w:r>
      <w:r>
        <w:rPr>
          <w:rFonts w:eastAsia="Times New Roman" w:cs="Times New Roman"/>
          <w:i/>
          <w:sz w:val="24"/>
          <w:szCs w:val="24"/>
        </w:rPr>
        <w:t xml:space="preserve">your computer. </w:t>
      </w:r>
      <w:r w:rsidR="003A7FC7" w:rsidRPr="0003141D">
        <w:rPr>
          <w:rFonts w:eastAsia="Times New Roman" w:cs="Times New Roman"/>
          <w:i/>
          <w:sz w:val="24"/>
          <w:szCs w:val="24"/>
        </w:rPr>
        <w:t xml:space="preserve"> </w:t>
      </w:r>
    </w:p>
    <w:p w:rsidR="00265D24" w:rsidRPr="00FF5B1B" w:rsidRDefault="0003141D" w:rsidP="0003141D">
      <w:pPr>
        <w:spacing w:before="100" w:beforeAutospacing="1" w:after="100" w:afterAutospacing="1" w:line="240" w:lineRule="auto"/>
        <w:ind w:left="720"/>
        <w:rPr>
          <w:rFonts w:eastAsia="Times New Roman" w:cs="Times New Roman"/>
          <w:sz w:val="24"/>
          <w:szCs w:val="24"/>
        </w:rPr>
      </w:pPr>
      <w:r w:rsidRPr="00FF5B1B">
        <w:rPr>
          <w:rFonts w:eastAsia="Times New Roman" w:cs="Times New Roman"/>
          <w:sz w:val="24"/>
          <w:szCs w:val="24"/>
        </w:rPr>
        <w:t xml:space="preserve">Note:  </w:t>
      </w:r>
      <w:r w:rsidR="003A7FC7" w:rsidRPr="00FF5B1B">
        <w:rPr>
          <w:rFonts w:eastAsia="Times New Roman" w:cs="Times New Roman"/>
          <w:sz w:val="24"/>
          <w:szCs w:val="24"/>
        </w:rPr>
        <w:t xml:space="preserve">If you do not have </w:t>
      </w:r>
      <w:r w:rsidRPr="00FF5B1B">
        <w:rPr>
          <w:rFonts w:eastAsia="Times New Roman" w:cs="Times New Roman"/>
          <w:sz w:val="24"/>
          <w:szCs w:val="24"/>
        </w:rPr>
        <w:t xml:space="preserve">either a </w:t>
      </w:r>
      <w:r w:rsidR="00FF5B1B">
        <w:rPr>
          <w:rFonts w:eastAsia="Times New Roman" w:cs="Times New Roman"/>
          <w:sz w:val="24"/>
          <w:szCs w:val="24"/>
        </w:rPr>
        <w:t xml:space="preserve">mag </w:t>
      </w:r>
      <w:r w:rsidRPr="00FF5B1B">
        <w:rPr>
          <w:rFonts w:eastAsia="Times New Roman" w:cs="Times New Roman"/>
          <w:sz w:val="24"/>
          <w:szCs w:val="24"/>
        </w:rPr>
        <w:t xml:space="preserve">card or reader </w:t>
      </w:r>
      <w:r w:rsidR="003A7FC7" w:rsidRPr="00FF5B1B">
        <w:rPr>
          <w:rFonts w:eastAsia="Times New Roman" w:cs="Times New Roman"/>
          <w:sz w:val="24"/>
          <w:szCs w:val="24"/>
        </w:rPr>
        <w:t xml:space="preserve">available, go to </w:t>
      </w:r>
      <w:r w:rsidR="003E0D90" w:rsidRPr="00FF5B1B">
        <w:rPr>
          <w:rFonts w:eastAsia="Times New Roman" w:cs="Times New Roman"/>
          <w:sz w:val="24"/>
          <w:szCs w:val="24"/>
        </w:rPr>
        <w:t xml:space="preserve">the </w:t>
      </w:r>
      <w:r w:rsidR="00103FE3">
        <w:rPr>
          <w:rFonts w:eastAsia="Times New Roman" w:cs="Times New Roman"/>
          <w:sz w:val="24"/>
          <w:szCs w:val="24"/>
        </w:rPr>
        <w:t xml:space="preserve">second </w:t>
      </w:r>
      <w:r w:rsidR="003A7FC7" w:rsidRPr="00FF5B1B">
        <w:rPr>
          <w:rFonts w:eastAsia="Times New Roman" w:cs="Times New Roman"/>
          <w:sz w:val="24"/>
          <w:szCs w:val="24"/>
        </w:rPr>
        <w:t xml:space="preserve">training scenario </w:t>
      </w:r>
      <w:r w:rsidR="003E0D90" w:rsidRPr="00FF5B1B">
        <w:rPr>
          <w:rFonts w:eastAsia="Times New Roman" w:cs="Times New Roman"/>
          <w:sz w:val="24"/>
          <w:szCs w:val="24"/>
        </w:rPr>
        <w:t xml:space="preserve">titled </w:t>
      </w:r>
      <w:r w:rsidR="003E0D90" w:rsidRPr="00FF5B1B">
        <w:rPr>
          <w:rFonts w:eastAsia="Times New Roman" w:cs="Times New Roman"/>
          <w:b/>
          <w:sz w:val="24"/>
          <w:szCs w:val="24"/>
        </w:rPr>
        <w:t xml:space="preserve">Create </w:t>
      </w:r>
      <w:r w:rsidRPr="00FF5B1B">
        <w:rPr>
          <w:rFonts w:eastAsia="Times New Roman" w:cs="Times New Roman"/>
          <w:b/>
          <w:sz w:val="24"/>
          <w:szCs w:val="24"/>
        </w:rPr>
        <w:t>a Landing Report–</w:t>
      </w:r>
      <w:r w:rsidR="003E0D90" w:rsidRPr="00FF5B1B">
        <w:rPr>
          <w:rFonts w:eastAsia="Times New Roman" w:cs="Times New Roman"/>
          <w:b/>
          <w:sz w:val="24"/>
          <w:szCs w:val="24"/>
        </w:rPr>
        <w:t>Manual Entries</w:t>
      </w:r>
      <w:r w:rsidR="003A7FC7" w:rsidRPr="00FF5B1B">
        <w:rPr>
          <w:rFonts w:eastAsia="Times New Roman" w:cs="Times New Roman"/>
          <w:sz w:val="24"/>
          <w:szCs w:val="24"/>
        </w:rPr>
        <w:t xml:space="preserve"> and practice entering CFEC permit information manually.</w:t>
      </w:r>
    </w:p>
    <w:p w:rsidR="0003141D" w:rsidRPr="00557543" w:rsidRDefault="0003141D" w:rsidP="0003141D">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0621D3" w:rsidRDefault="0003141D"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0621D3">
        <w:rPr>
          <w:rFonts w:eastAsia="Times New Roman" w:cs="Times New Roman"/>
        </w:rPr>
        <w:t>ou are the skipper of</w:t>
      </w:r>
      <w:r>
        <w:rPr>
          <w:rFonts w:eastAsia="Times New Roman" w:cs="Times New Roman"/>
        </w:rPr>
        <w:t xml:space="preserve"> a</w:t>
      </w:r>
      <w:r w:rsidR="00C6290B" w:rsidRPr="000621D3">
        <w:rPr>
          <w:rFonts w:eastAsia="Times New Roman" w:cs="Times New Roman"/>
        </w:rPr>
        <w:t xml:space="preserve"> tender </w:t>
      </w:r>
      <w:r w:rsidR="00AD68DB">
        <w:rPr>
          <w:rFonts w:eastAsia="Times New Roman" w:cs="Times New Roman"/>
        </w:rPr>
        <w:t>buying salmon for Sunrise Processing</w:t>
      </w:r>
      <w:r w:rsidR="00C6290B" w:rsidRPr="000621D3">
        <w:rPr>
          <w:rFonts w:eastAsia="Times New Roman" w:cs="Times New Roman"/>
        </w:rPr>
        <w:t xml:space="preserve">. </w:t>
      </w:r>
      <w:r>
        <w:rPr>
          <w:rFonts w:eastAsia="Times New Roman" w:cs="Times New Roman"/>
        </w:rPr>
        <w:t>You will c</w:t>
      </w:r>
      <w:r w:rsidR="00C6290B" w:rsidRPr="000621D3">
        <w:rPr>
          <w:rFonts w:eastAsia="Times New Roman" w:cs="Times New Roman"/>
        </w:rPr>
        <w:t xml:space="preserve">reate </w:t>
      </w:r>
      <w:r w:rsidR="0056259F" w:rsidRPr="000621D3">
        <w:rPr>
          <w:rFonts w:eastAsia="Times New Roman" w:cs="Times New Roman"/>
        </w:rPr>
        <w:t xml:space="preserve">a </w:t>
      </w:r>
      <w:r w:rsidR="00C6290B" w:rsidRPr="000621D3">
        <w:rPr>
          <w:rFonts w:eastAsia="Times New Roman" w:cs="Times New Roman"/>
        </w:rPr>
        <w:t>landing report for a relatively simple delivery from one vessel fishing in one stat area.  Species defaults (species-condition-grading/pricing) were supplied by the processor</w:t>
      </w:r>
      <w:r w:rsidR="00EB78F0">
        <w:rPr>
          <w:rFonts w:eastAsia="Times New Roman" w:cs="Times New Roman"/>
        </w:rPr>
        <w:t xml:space="preserve"> during thumb drive setup</w:t>
      </w:r>
      <w:r w:rsidR="00C6290B" w:rsidRPr="000621D3">
        <w:rPr>
          <w:rFonts w:eastAsia="Times New Roman" w:cs="Times New Roman"/>
        </w:rPr>
        <w:t>, and the vessel</w:t>
      </w:r>
      <w:r w:rsidR="00FF5B1B">
        <w:rPr>
          <w:rFonts w:eastAsia="Times New Roman" w:cs="Times New Roman"/>
        </w:rPr>
        <w:t xml:space="preserve"> </w:t>
      </w:r>
      <w:r w:rsidR="00C6290B" w:rsidRPr="000621D3">
        <w:rPr>
          <w:rFonts w:eastAsia="Times New Roman" w:cs="Times New Roman"/>
        </w:rPr>
        <w:t xml:space="preserve">has delivered to </w:t>
      </w:r>
      <w:r w:rsidR="00A052BB" w:rsidRPr="000621D3">
        <w:rPr>
          <w:rFonts w:eastAsia="Times New Roman" w:cs="Times New Roman"/>
        </w:rPr>
        <w:t xml:space="preserve">your tender in the past, so </w:t>
      </w:r>
      <w:r w:rsidR="00AD68DB">
        <w:rPr>
          <w:rFonts w:eastAsia="Times New Roman" w:cs="Times New Roman"/>
        </w:rPr>
        <w:t xml:space="preserve">the vessel in this training exercise </w:t>
      </w:r>
      <w:r>
        <w:rPr>
          <w:rFonts w:eastAsia="Times New Roman" w:cs="Times New Roman"/>
        </w:rPr>
        <w:t>will</w:t>
      </w:r>
      <w:r w:rsidR="000604E3" w:rsidRPr="000621D3">
        <w:rPr>
          <w:rFonts w:eastAsia="Times New Roman" w:cs="Times New Roman"/>
        </w:rPr>
        <w:t xml:space="preserve"> automatically </w:t>
      </w:r>
      <w:r>
        <w:rPr>
          <w:rFonts w:eastAsia="Times New Roman" w:cs="Times New Roman"/>
        </w:rPr>
        <w:t xml:space="preserve">be </w:t>
      </w:r>
      <w:r w:rsidR="000604E3" w:rsidRPr="000621D3">
        <w:rPr>
          <w:rFonts w:eastAsia="Times New Roman" w:cs="Times New Roman"/>
        </w:rPr>
        <w:t xml:space="preserve">listed in </w:t>
      </w:r>
      <w:r w:rsidR="00AD68DB">
        <w:rPr>
          <w:rFonts w:eastAsia="Times New Roman" w:cs="Times New Roman"/>
        </w:rPr>
        <w:t xml:space="preserve">the Delivering </w:t>
      </w:r>
      <w:r w:rsidR="000604E3" w:rsidRPr="000621D3">
        <w:rPr>
          <w:rFonts w:eastAsia="Times New Roman" w:cs="Times New Roman"/>
        </w:rPr>
        <w:t xml:space="preserve">Vessel </w:t>
      </w:r>
      <w:r w:rsidR="00C6290B" w:rsidRPr="000621D3">
        <w:rPr>
          <w:rFonts w:eastAsia="Times New Roman" w:cs="Times New Roman"/>
        </w:rPr>
        <w:t>drop down</w:t>
      </w:r>
      <w:r w:rsidR="00AD68DB">
        <w:rPr>
          <w:rFonts w:eastAsia="Times New Roman" w:cs="Times New Roman"/>
        </w:rPr>
        <w:t xml:space="preserve"> list</w:t>
      </w:r>
      <w:r w:rsidR="00C6290B" w:rsidRPr="000621D3">
        <w:rPr>
          <w:rFonts w:eastAsia="Times New Roman" w:cs="Times New Roman"/>
        </w:rPr>
        <w:t xml:space="preserve">.  </w:t>
      </w:r>
      <w:r w:rsidR="00AD68DB">
        <w:rPr>
          <w:rFonts w:eastAsia="Times New Roman" w:cs="Times New Roman"/>
        </w:rPr>
        <w:t xml:space="preserve">If you have a CFEC permit holder’s card it should be </w:t>
      </w:r>
      <w:r w:rsidR="00C6290B" w:rsidRPr="000621D3">
        <w:rPr>
          <w:rFonts w:eastAsia="Times New Roman" w:cs="Times New Roman"/>
        </w:rPr>
        <w:t>readable using a mag stripe reader.</w:t>
      </w:r>
    </w:p>
    <w:p w:rsidR="00C6290B" w:rsidRPr="000621D3" w:rsidRDefault="00C6290B" w:rsidP="00C6290B">
      <w:pPr>
        <w:spacing w:before="100" w:beforeAutospacing="1" w:after="100" w:afterAutospacing="1" w:line="240" w:lineRule="auto"/>
        <w:rPr>
          <w:rFonts w:eastAsia="Times New Roman" w:cs="Times New Roman"/>
        </w:rPr>
      </w:pPr>
      <w:r w:rsidRPr="000621D3">
        <w:rPr>
          <w:rFonts w:eastAsia="Times New Roman" w:cs="Times New Roman"/>
        </w:rPr>
        <w:t xml:space="preserve">Insert </w:t>
      </w:r>
      <w:r w:rsidR="00BA3AA7" w:rsidRPr="000621D3">
        <w:rPr>
          <w:rFonts w:eastAsia="Times New Roman" w:cs="Times New Roman"/>
        </w:rPr>
        <w:t xml:space="preserve">the </w:t>
      </w:r>
      <w:r w:rsidRPr="000621D3">
        <w:rPr>
          <w:rFonts w:eastAsia="Times New Roman" w:cs="Times New Roman"/>
        </w:rPr>
        <w:t xml:space="preserve">thumb drive in a USB port, and note the drive letter assigned to it </w:t>
      </w:r>
      <w:r w:rsidR="00BA3AA7" w:rsidRPr="000621D3">
        <w:rPr>
          <w:rFonts w:eastAsia="Times New Roman" w:cs="Times New Roman"/>
        </w:rPr>
        <w:t>using</w:t>
      </w:r>
      <w:r w:rsidRPr="000621D3">
        <w:rPr>
          <w:rFonts w:eastAsia="Times New Roman" w:cs="Times New Roman"/>
        </w:rPr>
        <w:t xml:space="preserve"> My Computer</w:t>
      </w:r>
      <w:r w:rsidR="00BA3AA7" w:rsidRPr="000621D3">
        <w:rPr>
          <w:rFonts w:eastAsia="Times New Roman" w:cs="Times New Roman"/>
        </w:rPr>
        <w:t xml:space="preserve"> or other file Explorer window</w:t>
      </w:r>
      <w:r w:rsidRPr="000621D3">
        <w:rPr>
          <w:rFonts w:eastAsia="Times New Roman" w:cs="Times New Roman"/>
        </w:rPr>
        <w:t>.</w:t>
      </w:r>
    </w:p>
    <w:p w:rsidR="000136C0" w:rsidRPr="000621D3" w:rsidRDefault="00C6290B">
      <w:r w:rsidRPr="000621D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D51A76" w:rsidRDefault="00D51A76">
      <w:pPr>
        <w:rPr>
          <w:rFonts w:eastAsia="Times New Roman" w:cs="Times New Roman"/>
        </w:rPr>
      </w:pPr>
      <w:r>
        <w:rPr>
          <w:rFonts w:eastAsia="Times New Roman" w:cs="Times New Roman"/>
        </w:rPr>
        <w:br w:type="page"/>
      </w:r>
    </w:p>
    <w:p w:rsidR="00365089" w:rsidRPr="000621D3" w:rsidRDefault="0056259F">
      <w:pPr>
        <w:rPr>
          <w:rFonts w:eastAsia="Times New Roman" w:cs="Times New Roman"/>
        </w:rPr>
      </w:pPr>
      <w:r w:rsidRPr="000621D3">
        <w:rPr>
          <w:rFonts w:eastAsia="Times New Roman" w:cs="Times New Roman"/>
        </w:rPr>
        <w:lastRenderedPageBreak/>
        <w:t>Double click the thumb drive to open it, and double click the file named “</w:t>
      </w:r>
      <w:r w:rsidRPr="00AD68DB">
        <w:rPr>
          <w:rFonts w:eastAsia="Times New Roman" w:cs="Times New Roman"/>
          <w:b/>
        </w:rPr>
        <w:t>run_tlandings.bat</w:t>
      </w:r>
      <w:r w:rsidRPr="000621D3">
        <w:rPr>
          <w:rFonts w:eastAsia="Times New Roman" w:cs="Times New Roman"/>
        </w:rPr>
        <w:t>”</w:t>
      </w:r>
      <w:r w:rsidR="00365089" w:rsidRPr="000621D3">
        <w:rPr>
          <w:rFonts w:eastAsia="Times New Roman" w:cs="Times New Roman"/>
        </w:rPr>
        <w:t xml:space="preserve"> (Note:  You may not see the </w:t>
      </w:r>
      <w:r w:rsidRPr="000621D3">
        <w:rPr>
          <w:rFonts w:eastAsia="Times New Roman" w:cs="Times New Roman"/>
        </w:rPr>
        <w:t>.</w:t>
      </w:r>
      <w:r w:rsidR="00365089" w:rsidRPr="000621D3">
        <w:rPr>
          <w:rFonts w:eastAsia="Times New Roman" w:cs="Times New Roman"/>
        </w:rPr>
        <w:t>bat file extension, depending on how your computer is set up).</w:t>
      </w:r>
      <w:r w:rsidR="005B62CC" w:rsidRPr="000621D3">
        <w:rPr>
          <w:rFonts w:eastAsia="Times New Roman" w:cs="Times New Roman"/>
          <w:noProof/>
        </w:rPr>
        <w:t xml:space="preserve"> </w:t>
      </w:r>
    </w:p>
    <w:p w:rsidR="003A7FC7" w:rsidRPr="000621D3" w:rsidRDefault="00F1131F">
      <w:pPr>
        <w:rPr>
          <w:rFonts w:eastAsia="Times New Roman" w:cs="Times New Roman"/>
        </w:rPr>
      </w:pPr>
      <w:r>
        <w:rPr>
          <w:rFonts w:eastAsia="Times New Roman" w:cs="Times New Roman"/>
          <w:noProof/>
        </w:rPr>
        <w:drawing>
          <wp:anchor distT="0" distB="0" distL="114300" distR="114300" simplePos="0" relativeHeight="251661312" behindDoc="0" locked="0" layoutInCell="1" allowOverlap="1">
            <wp:simplePos x="0" y="0"/>
            <wp:positionH relativeFrom="column">
              <wp:posOffset>74295</wp:posOffset>
            </wp:positionH>
            <wp:positionV relativeFrom="paragraph">
              <wp:posOffset>21590</wp:posOffset>
            </wp:positionV>
            <wp:extent cx="2752090" cy="1127125"/>
            <wp:effectExtent l="19050" t="19050" r="10160" b="15875"/>
            <wp:wrapNone/>
            <wp:docPr id="27"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2090" cy="1127125"/>
                    </a:xfrm>
                    <a:prstGeom prst="rect">
                      <a:avLst/>
                    </a:prstGeom>
                    <a:noFill/>
                    <a:ln w="9525">
                      <a:solidFill>
                        <a:schemeClr val="accent1"/>
                      </a:solidFill>
                      <a:miter lim="800000"/>
                      <a:headEnd/>
                      <a:tailEnd/>
                    </a:ln>
                  </pic:spPr>
                </pic:pic>
              </a:graphicData>
            </a:graphic>
          </wp:anchor>
        </w:drawing>
      </w:r>
      <w:r w:rsidR="00D36601" w:rsidRPr="000621D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Default="003A7FC7">
      <w:pPr>
        <w:rPr>
          <w:rFonts w:eastAsia="Times New Roman" w:cs="Times New Roman"/>
        </w:rPr>
      </w:pP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t xml:space="preserve">      </w:t>
      </w:r>
      <w:r w:rsidR="00F1131F" w:rsidRPr="000621D3">
        <w:rPr>
          <w:rFonts w:eastAsia="Times New Roman" w:cs="Times New Roman"/>
        </w:rPr>
        <w:t>O</w:t>
      </w:r>
      <w:r w:rsidRPr="000621D3">
        <w:rPr>
          <w:rFonts w:eastAsia="Times New Roman" w:cs="Times New Roman"/>
        </w:rPr>
        <w:t>r</w:t>
      </w:r>
    </w:p>
    <w:p w:rsidR="00F1131F" w:rsidRDefault="00F1131F">
      <w:pPr>
        <w:rPr>
          <w:rFonts w:eastAsia="Times New Roman" w:cs="Times New Roman"/>
        </w:rPr>
      </w:pPr>
    </w:p>
    <w:p w:rsidR="00FF5B1B" w:rsidRDefault="00FF5B1B">
      <w:pPr>
        <w:rPr>
          <w:rFonts w:eastAsia="Times New Roman" w:cs="Times New Roman"/>
        </w:rPr>
      </w:pPr>
    </w:p>
    <w:p w:rsidR="00EF037D" w:rsidRDefault="00EF037D" w:rsidP="00EF037D">
      <w:pPr>
        <w:jc w:val="center"/>
        <w:rPr>
          <w:rFonts w:eastAsia="Times New Roman" w:cs="Times New Roman"/>
        </w:rPr>
      </w:pPr>
      <w:r>
        <w:rPr>
          <w:noProof/>
        </w:rPr>
        <w:drawing>
          <wp:inline distT="0" distB="0" distL="0" distR="0" wp14:anchorId="40288947" wp14:editId="6E274C38">
            <wp:extent cx="3140765" cy="15426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5403" cy="1544893"/>
                    </a:xfrm>
                    <a:prstGeom prst="rect">
                      <a:avLst/>
                    </a:prstGeom>
                  </pic:spPr>
                </pic:pic>
              </a:graphicData>
            </a:graphic>
          </wp:inline>
        </w:drawing>
      </w:r>
    </w:p>
    <w:p w:rsidR="003A7FC7" w:rsidRPr="000621D3" w:rsidRDefault="00365089">
      <w:pPr>
        <w:rPr>
          <w:rFonts w:eastAsia="Times New Roman" w:cs="Times New Roman"/>
        </w:rPr>
      </w:pPr>
      <w:r w:rsidRPr="000621D3">
        <w:rPr>
          <w:rFonts w:eastAsia="Times New Roman" w:cs="Times New Roman"/>
        </w:rPr>
        <w:t>Login</w:t>
      </w:r>
      <w:r w:rsidR="00EF037D">
        <w:rPr>
          <w:rFonts w:eastAsia="Times New Roman" w:cs="Times New Roman"/>
        </w:rPr>
        <w:t xml:space="preserve"> – the UserID will always default to TENDERMAN, which you should not change.  The</w:t>
      </w:r>
      <w:r w:rsidRPr="000621D3">
        <w:rPr>
          <w:rFonts w:eastAsia="Times New Roman" w:cs="Times New Roman"/>
        </w:rPr>
        <w:t xml:space="preserve"> </w:t>
      </w:r>
      <w:r w:rsidR="00304822" w:rsidRPr="000621D3">
        <w:rPr>
          <w:rFonts w:eastAsia="Times New Roman" w:cs="Times New Roman"/>
        </w:rPr>
        <w:t xml:space="preserve">password </w:t>
      </w:r>
      <w:r w:rsidR="004E3299">
        <w:rPr>
          <w:rFonts w:eastAsia="Times New Roman" w:cs="Times New Roman"/>
          <w:b/>
          <w:i/>
        </w:rPr>
        <w:t>APICDA</w:t>
      </w:r>
      <w:r w:rsidR="00304822" w:rsidRPr="000621D3">
        <w:rPr>
          <w:rFonts w:eastAsia="Times New Roman" w:cs="Times New Roman"/>
          <w:i/>
        </w:rPr>
        <w:t xml:space="preserve">, </w:t>
      </w:r>
      <w:r w:rsidRPr="000621D3">
        <w:rPr>
          <w:rFonts w:eastAsia="Times New Roman" w:cs="Times New Roman"/>
        </w:rPr>
        <w:t xml:space="preserve">and click </w:t>
      </w:r>
      <w:r w:rsidRPr="00F1131F">
        <w:rPr>
          <w:rFonts w:eastAsia="Times New Roman" w:cs="Times New Roman"/>
          <w:b/>
        </w:rPr>
        <w:t>OK</w:t>
      </w:r>
      <w:r w:rsidRPr="000621D3">
        <w:rPr>
          <w:rFonts w:eastAsia="Times New Roman" w:cs="Times New Roman"/>
        </w:rPr>
        <w:t xml:space="preserve">.  </w:t>
      </w:r>
    </w:p>
    <w:p w:rsidR="00304822" w:rsidRPr="000621D3" w:rsidRDefault="00304822">
      <w:pPr>
        <w:rPr>
          <w:rFonts w:eastAsia="Times New Roman" w:cs="Times New Roman"/>
        </w:rPr>
      </w:pPr>
    </w:p>
    <w:p w:rsidR="00C6290B" w:rsidRPr="000621D3" w:rsidRDefault="00365089">
      <w:pPr>
        <w:rPr>
          <w:rFonts w:eastAsia="Times New Roman" w:cs="Times New Roman"/>
        </w:rPr>
      </w:pPr>
      <w:r w:rsidRPr="000621D3">
        <w:rPr>
          <w:rFonts w:eastAsia="Times New Roman" w:cs="Times New Roman"/>
        </w:rPr>
        <w:t>Click the “</w:t>
      </w:r>
      <w:r w:rsidRPr="00F1131F">
        <w:rPr>
          <w:rFonts w:eastAsia="Times New Roman" w:cs="Times New Roman"/>
          <w:b/>
        </w:rPr>
        <w:t xml:space="preserve">Create </w:t>
      </w:r>
      <w:r w:rsidR="00D36601" w:rsidRPr="00F1131F">
        <w:rPr>
          <w:rFonts w:eastAsia="Times New Roman" w:cs="Times New Roman"/>
          <w:b/>
        </w:rPr>
        <w:t xml:space="preserve">a </w:t>
      </w:r>
      <w:r w:rsidRPr="00F1131F">
        <w:rPr>
          <w:rFonts w:eastAsia="Times New Roman" w:cs="Times New Roman"/>
          <w:b/>
        </w:rPr>
        <w:t>new report</w:t>
      </w:r>
      <w:r w:rsidRPr="000621D3">
        <w:rPr>
          <w:rFonts w:eastAsia="Times New Roman" w:cs="Times New Roman"/>
        </w:rPr>
        <w:t>” button in the upper left corner</w:t>
      </w:r>
      <w:r w:rsidR="001A1D2B" w:rsidRPr="000621D3">
        <w:rPr>
          <w:rFonts w:eastAsia="Times New Roman" w:cs="Times New Roman"/>
        </w:rPr>
        <w:t>.</w:t>
      </w:r>
    </w:p>
    <w:p w:rsidR="00365089" w:rsidRPr="000621D3" w:rsidRDefault="00AB7AD6">
      <w:pPr>
        <w:rPr>
          <w:rFonts w:eastAsia="Times New Roman" w:cs="Times New Roman"/>
        </w:rPr>
      </w:pPr>
      <w:r>
        <w:rPr>
          <w:noProof/>
        </w:rPr>
        <w:drawing>
          <wp:inline distT="0" distB="0" distL="0" distR="0" wp14:anchorId="022A53F8" wp14:editId="76105CF2">
            <wp:extent cx="594360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000125"/>
                    </a:xfrm>
                    <a:prstGeom prst="rect">
                      <a:avLst/>
                    </a:prstGeom>
                  </pic:spPr>
                </pic:pic>
              </a:graphicData>
            </a:graphic>
          </wp:inline>
        </w:drawing>
      </w:r>
    </w:p>
    <w:p w:rsidR="003A7FC7" w:rsidRDefault="005267FB">
      <w:pPr>
        <w:rPr>
          <w:rFonts w:eastAsia="Times New Roman" w:cs="Times New Roman"/>
        </w:rPr>
      </w:pPr>
      <w:r>
        <w:rPr>
          <w:noProof/>
        </w:rPr>
        <w:drawing>
          <wp:inline distT="0" distB="0" distL="0" distR="0" wp14:anchorId="00139C21" wp14:editId="7A8362D2">
            <wp:extent cx="5943600" cy="2273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273935"/>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lastRenderedPageBreak/>
        <w:t xml:space="preserve">Note that the field, Mag Stripe, is highlighted in yellow.  This yellow highlight is a navigation tool that is used throughout the tLandings application.  It will help you identify where to enter information next.  This yellow highlight is telling you to swipe the CFEC permit card.  </w:t>
      </w:r>
    </w:p>
    <w:p w:rsidR="00431176" w:rsidRDefault="005B62CC">
      <w:pPr>
        <w:rPr>
          <w:rFonts w:eastAsia="Times New Roman" w:cs="Times New Roman"/>
        </w:rPr>
      </w:pPr>
      <w:r w:rsidRPr="000621D3">
        <w:rPr>
          <w:rFonts w:eastAsia="Times New Roman" w:cs="Times New Roman"/>
        </w:rPr>
        <w:t>Using</w:t>
      </w:r>
      <w:r w:rsidR="00BA3AA7" w:rsidRPr="000621D3">
        <w:rPr>
          <w:rFonts w:eastAsia="Times New Roman" w:cs="Times New Roman"/>
        </w:rPr>
        <w:t xml:space="preserve"> a valid training</w:t>
      </w:r>
      <w:r w:rsidRPr="000621D3">
        <w:rPr>
          <w:rFonts w:eastAsia="Times New Roman" w:cs="Times New Roman"/>
        </w:rPr>
        <w:t xml:space="preserve"> CFEC permit card</w:t>
      </w:r>
      <w:r w:rsidR="00BA3AA7" w:rsidRPr="000621D3">
        <w:rPr>
          <w:rFonts w:eastAsia="Times New Roman" w:cs="Times New Roman"/>
        </w:rPr>
        <w:t xml:space="preserve">, swipe </w:t>
      </w:r>
      <w:r w:rsidRPr="000621D3">
        <w:rPr>
          <w:rFonts w:eastAsia="Times New Roman" w:cs="Times New Roman"/>
        </w:rPr>
        <w:t xml:space="preserve">the card </w:t>
      </w:r>
      <w:r w:rsidR="00773A88">
        <w:rPr>
          <w:rFonts w:eastAsia="Times New Roman" w:cs="Times New Roman"/>
        </w:rPr>
        <w:t xml:space="preserve">smoothly and quickly (but not </w:t>
      </w:r>
      <w:r w:rsidR="00773A88" w:rsidRPr="00773A88">
        <w:rPr>
          <w:rFonts w:eastAsia="Times New Roman" w:cs="Times New Roman"/>
          <w:u w:val="single"/>
        </w:rPr>
        <w:t>too</w:t>
      </w:r>
      <w:r w:rsidR="00773A88">
        <w:rPr>
          <w:rFonts w:eastAsia="Times New Roman" w:cs="Times New Roman"/>
        </w:rPr>
        <w:t xml:space="preserve"> fast) </w:t>
      </w:r>
      <w:r w:rsidRPr="000621D3">
        <w:rPr>
          <w:rFonts w:eastAsia="Times New Roman" w:cs="Times New Roman"/>
        </w:rPr>
        <w:t>throug</w:t>
      </w:r>
      <w:r w:rsidR="00204CEF" w:rsidRPr="000621D3">
        <w:rPr>
          <w:rFonts w:eastAsia="Times New Roman" w:cs="Times New Roman"/>
        </w:rPr>
        <w:t xml:space="preserve">h a magnetic stripe card reader. If the read is good, it will </w:t>
      </w:r>
      <w:r w:rsidRPr="000621D3">
        <w:rPr>
          <w:rFonts w:eastAsia="Times New Roman" w:cs="Times New Roman"/>
        </w:rPr>
        <w:t>automatically enter the permit holder’s information</w:t>
      </w:r>
      <w:r w:rsidR="005267FB">
        <w:rPr>
          <w:rFonts w:eastAsia="Times New Roman" w:cs="Times New Roman"/>
        </w:rPr>
        <w:t xml:space="preserve"> and the vessel information associated with this permit</w:t>
      </w:r>
      <w:r w:rsidRPr="000621D3">
        <w:rPr>
          <w:rFonts w:eastAsia="Times New Roman" w:cs="Times New Roman"/>
        </w:rPr>
        <w:t xml:space="preserve"> in the appropriate fields. </w:t>
      </w:r>
    </w:p>
    <w:p w:rsidR="005267FB" w:rsidRDefault="005267FB">
      <w:pPr>
        <w:rPr>
          <w:rFonts w:eastAsia="Times New Roman" w:cs="Times New Roman"/>
        </w:rPr>
      </w:pPr>
      <w:r>
        <w:rPr>
          <w:noProof/>
        </w:rPr>
        <w:drawing>
          <wp:inline distT="0" distB="0" distL="0" distR="0" wp14:anchorId="1164E2F5" wp14:editId="02C88222">
            <wp:extent cx="5943600" cy="2284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84730"/>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t xml:space="preserve">Please review the information, especially the vessel name and ADF&amp;G number to make certain it is correct.  </w:t>
      </w:r>
      <w:r w:rsidR="000D2589">
        <w:rPr>
          <w:rFonts w:eastAsia="Times New Roman" w:cs="Times New Roman"/>
        </w:rPr>
        <w:t>The fishing vessel may be different from the vessel that was documented when the permit application was submitted.</w:t>
      </w:r>
    </w:p>
    <w:p w:rsidR="005267FB" w:rsidRDefault="005267FB">
      <w:pPr>
        <w:rPr>
          <w:rFonts w:eastAsia="Times New Roman" w:cs="Times New Roman"/>
        </w:rPr>
      </w:pPr>
      <w:r>
        <w:rPr>
          <w:rFonts w:eastAsia="Times New Roman" w:cs="Times New Roman"/>
        </w:rPr>
        <w:t>If the magstripe read did not register properly, as illustrated below, just click the Clear Mag Stripe button and swipe again.</w:t>
      </w:r>
    </w:p>
    <w:p w:rsidR="005267FB" w:rsidRDefault="00BC48E5" w:rsidP="005267FB">
      <w:pPr>
        <w:jc w:val="center"/>
        <w:rPr>
          <w:rFonts w:eastAsia="Times New Roman" w:cs="Times New Roman"/>
        </w:rPr>
      </w:pPr>
      <w:r>
        <w:rPr>
          <w:noProof/>
        </w:rPr>
        <w:drawing>
          <wp:inline distT="0" distB="0" distL="0" distR="0" wp14:anchorId="64F3E90D" wp14:editId="50120A52">
            <wp:extent cx="5689411" cy="215480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91572" cy="2155623"/>
                    </a:xfrm>
                    <a:prstGeom prst="rect">
                      <a:avLst/>
                    </a:prstGeom>
                  </pic:spPr>
                </pic:pic>
              </a:graphicData>
            </a:graphic>
          </wp:inline>
        </w:drawing>
      </w:r>
    </w:p>
    <w:p w:rsidR="00BC48E5" w:rsidRDefault="00BC48E5" w:rsidP="00BC48E5">
      <w:pPr>
        <w:rPr>
          <w:rFonts w:eastAsia="Times New Roman" w:cs="Times New Roman"/>
        </w:rPr>
      </w:pPr>
      <w:r>
        <w:rPr>
          <w:rFonts w:eastAsia="Times New Roman" w:cs="Times New Roman"/>
        </w:rPr>
        <w:t>The CFEC Permit and Vessel information can be manually entered into the New Report dialog box.  Note on the illustration below that the next field for data entry is highlighted in yellow and the example CFEC permit card, to the left, highlights the field with a red outline to assist you in identification of the information location on the physical card.</w:t>
      </w:r>
    </w:p>
    <w:p w:rsidR="00BC48E5" w:rsidRDefault="00BC48E5" w:rsidP="005267FB">
      <w:pPr>
        <w:jc w:val="center"/>
        <w:rPr>
          <w:rFonts w:eastAsia="Times New Roman" w:cs="Times New Roman"/>
        </w:rPr>
      </w:pPr>
      <w:r>
        <w:rPr>
          <w:noProof/>
        </w:rPr>
        <w:lastRenderedPageBreak/>
        <w:drawing>
          <wp:inline distT="0" distB="0" distL="0" distR="0" wp14:anchorId="5D23CDC6" wp14:editId="50954646">
            <wp:extent cx="5943600" cy="2294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94890"/>
                    </a:xfrm>
                    <a:prstGeom prst="rect">
                      <a:avLst/>
                    </a:prstGeom>
                  </pic:spPr>
                </pic:pic>
              </a:graphicData>
            </a:graphic>
          </wp:inline>
        </w:drawing>
      </w:r>
    </w:p>
    <w:p w:rsidR="005267FB" w:rsidRDefault="00BC48E5" w:rsidP="00BC48E5">
      <w:pPr>
        <w:jc w:val="both"/>
        <w:rPr>
          <w:rFonts w:eastAsia="Times New Roman" w:cs="Times New Roman"/>
        </w:rPr>
      </w:pPr>
      <w:r>
        <w:rPr>
          <w:rFonts w:eastAsia="Times New Roman" w:cs="Times New Roman"/>
        </w:rPr>
        <w:t>If the permit is not available when you start the report, click the Enter Permit Later button.</w:t>
      </w:r>
    </w:p>
    <w:p w:rsidR="00BC48E5" w:rsidRDefault="00BC48E5" w:rsidP="00BC48E5">
      <w:pPr>
        <w:jc w:val="both"/>
        <w:rPr>
          <w:rFonts w:eastAsia="Times New Roman" w:cs="Times New Roman"/>
        </w:rPr>
      </w:pPr>
      <w:r>
        <w:rPr>
          <w:rFonts w:eastAsia="Times New Roman" w:cs="Times New Roman"/>
        </w:rPr>
        <w:t xml:space="preserve">If the information captured from the CFEC permit card is correct, click OK. </w:t>
      </w:r>
      <w:r w:rsidR="00D8178B">
        <w:rPr>
          <w:rFonts w:eastAsia="Times New Roman" w:cs="Times New Roman"/>
        </w:rPr>
        <w:t xml:space="preserve">  This action opens the tlandings vessel page, ready for data entry.  </w:t>
      </w:r>
    </w:p>
    <w:p w:rsidR="00431176" w:rsidRDefault="005D4528">
      <w:pPr>
        <w:rPr>
          <w:rFonts w:eastAsia="Times New Roman" w:cs="Times New Roman"/>
        </w:rPr>
      </w:pPr>
      <w:r>
        <w:rPr>
          <w:noProof/>
        </w:rPr>
        <w:drawing>
          <wp:inline distT="0" distB="0" distL="0" distR="0" wp14:anchorId="437007B3" wp14:editId="3A93F01A">
            <wp:extent cx="594360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35350"/>
                    </a:xfrm>
                    <a:prstGeom prst="rect">
                      <a:avLst/>
                    </a:prstGeom>
                  </pic:spPr>
                </pic:pic>
              </a:graphicData>
            </a:graphic>
          </wp:inline>
        </w:drawing>
      </w:r>
    </w:p>
    <w:p w:rsidR="00D8178B" w:rsidRDefault="00D8178B">
      <w:pPr>
        <w:rPr>
          <w:rFonts w:eastAsia="Times New Roman" w:cs="Times New Roman"/>
        </w:rPr>
      </w:pPr>
      <w:r>
        <w:rPr>
          <w:rFonts w:eastAsia="Times New Roman" w:cs="Times New Roman"/>
        </w:rPr>
        <w:t>Please notice the two tabs in the upper left hand corner – the Vessel and the Tally tabs.  The Vessel page opens first.  The Tally tab opens when you click on that tab and is designed to document itemized catch.</w:t>
      </w:r>
    </w:p>
    <w:p w:rsidR="00016F42" w:rsidRDefault="00D8178B">
      <w:pPr>
        <w:rPr>
          <w:rFonts w:eastAsia="Times New Roman" w:cs="Times New Roman"/>
        </w:rPr>
      </w:pPr>
      <w:r>
        <w:rPr>
          <w:rFonts w:eastAsia="Times New Roman" w:cs="Times New Roman"/>
        </w:rPr>
        <w:t>If the catcher vessel name and/or ADF&amp;G vessel number are incorrect, click the Edit Permit/Vessel button and you will return to the CFEC permit dialog box to correct this information.</w:t>
      </w:r>
    </w:p>
    <w:p w:rsidR="00D8178B" w:rsidRDefault="00D8178B">
      <w:pPr>
        <w:rPr>
          <w:rFonts w:eastAsia="Times New Roman" w:cs="Times New Roman"/>
        </w:rPr>
      </w:pPr>
      <w:r>
        <w:rPr>
          <w:rFonts w:eastAsia="Times New Roman" w:cs="Times New Roman"/>
        </w:rPr>
        <w:lastRenderedPageBreak/>
        <w:t>The yellow highlight indicates that the field needing information is the Date Fishing Began.  Note that Date of Landing and Time of Landings are auto-filled to the current date and time, as recorded on the computer you are using to create this report.</w:t>
      </w:r>
    </w:p>
    <w:p w:rsidR="000230F8" w:rsidRDefault="000230F8">
      <w:pPr>
        <w:rPr>
          <w:rFonts w:eastAsia="Times New Roman" w:cs="Times New Roman"/>
        </w:rPr>
      </w:pPr>
      <w:r>
        <w:rPr>
          <w:rFonts w:eastAsia="Times New Roman" w:cs="Times New Roman"/>
        </w:rPr>
        <w:t xml:space="preserve">The easies method to navigate thru the application and review or fill in information is using the </w:t>
      </w:r>
      <w:r w:rsidRPr="000230F8">
        <w:rPr>
          <w:rFonts w:eastAsia="Times New Roman" w:cs="Times New Roman"/>
          <w:b/>
        </w:rPr>
        <w:t>TAB key</w:t>
      </w:r>
      <w:r>
        <w:rPr>
          <w:rFonts w:eastAsia="Times New Roman" w:cs="Times New Roman"/>
        </w:rPr>
        <w:t>.  This is especially true on the Tally page.  Note on your keyboard that the TAB key is located on the left hand side of the board.</w:t>
      </w:r>
    </w:p>
    <w:p w:rsidR="00FF5B1B" w:rsidRDefault="00D8178B">
      <w:pPr>
        <w:rPr>
          <w:rFonts w:eastAsia="Times New Roman" w:cs="Times New Roman"/>
        </w:rPr>
      </w:pPr>
      <w:r>
        <w:rPr>
          <w:rFonts w:eastAsia="Times New Roman" w:cs="Times New Roman"/>
          <w:b/>
        </w:rPr>
        <w:t xml:space="preserve">CFEC Permit information, Vessel information, </w:t>
      </w:r>
      <w:r w:rsidR="006A4BA4" w:rsidRPr="006A4BA4">
        <w:rPr>
          <w:rFonts w:eastAsia="Times New Roman" w:cs="Times New Roman"/>
          <w:b/>
        </w:rPr>
        <w:t>Date Fishing Began</w:t>
      </w:r>
      <w:r w:rsidR="006A4BA4" w:rsidRPr="00557543">
        <w:rPr>
          <w:rFonts w:eastAsia="Times New Roman" w:cs="Times New Roman"/>
        </w:rPr>
        <w:t>,</w:t>
      </w:r>
      <w:r w:rsidR="006A4BA4">
        <w:rPr>
          <w:rFonts w:eastAsia="Times New Roman" w:cs="Times New Roman"/>
        </w:rPr>
        <w:t xml:space="preserve"> </w:t>
      </w:r>
      <w:r w:rsidR="006A4BA4" w:rsidRPr="00EB78F0">
        <w:rPr>
          <w:rFonts w:eastAsia="Times New Roman" w:cs="Times New Roman"/>
          <w:b/>
        </w:rPr>
        <w:t>Stat Area</w:t>
      </w:r>
      <w:r w:rsidR="006A4BA4" w:rsidRPr="000621D3">
        <w:rPr>
          <w:rFonts w:eastAsia="Times New Roman" w:cs="Times New Roman"/>
        </w:rPr>
        <w:t xml:space="preserve"> and </w:t>
      </w:r>
      <w:r w:rsidR="006A4BA4" w:rsidRPr="00EB78F0">
        <w:rPr>
          <w:rFonts w:eastAsia="Times New Roman" w:cs="Times New Roman"/>
          <w:b/>
        </w:rPr>
        <w:t>Percent</w:t>
      </w:r>
      <w:r w:rsidR="006A4BA4" w:rsidRPr="000621D3">
        <w:rPr>
          <w:rFonts w:eastAsia="Times New Roman" w:cs="Times New Roman"/>
        </w:rPr>
        <w:t xml:space="preserve"> are the only </w:t>
      </w:r>
      <w:r w:rsidR="002B7D42">
        <w:rPr>
          <w:rFonts w:eastAsia="Times New Roman" w:cs="Times New Roman"/>
        </w:rPr>
        <w:t xml:space="preserve">other </w:t>
      </w:r>
      <w:r w:rsidR="006A4BA4" w:rsidRPr="000621D3">
        <w:rPr>
          <w:rFonts w:eastAsia="Times New Roman" w:cs="Times New Roman"/>
        </w:rPr>
        <w:t>rig</w:t>
      </w:r>
      <w:r w:rsidR="000230F8">
        <w:rPr>
          <w:rFonts w:eastAsia="Times New Roman" w:cs="Times New Roman"/>
        </w:rPr>
        <w:t>idly required fields on this page</w:t>
      </w:r>
      <w:r w:rsidR="006A4BA4" w:rsidRPr="000621D3">
        <w:rPr>
          <w:rFonts w:eastAsia="Times New Roman" w:cs="Times New Roman"/>
        </w:rPr>
        <w:t>.</w:t>
      </w:r>
      <w:r w:rsidR="00FF5B1B">
        <w:rPr>
          <w:rFonts w:eastAsia="Times New Roman" w:cs="Times New Roman"/>
        </w:rPr>
        <w:t xml:space="preserve"> </w:t>
      </w:r>
      <w:r w:rsidR="00756C21">
        <w:rPr>
          <w:rFonts w:eastAsia="Times New Roman" w:cs="Times New Roman"/>
        </w:rPr>
        <w:t xml:space="preserve"> </w:t>
      </w:r>
      <w:r w:rsidR="000230F8">
        <w:rPr>
          <w:rFonts w:eastAsia="Times New Roman" w:cs="Times New Roman"/>
        </w:rPr>
        <w:t>The application</w:t>
      </w:r>
      <w:r w:rsidR="00FF5B1B">
        <w:rPr>
          <w:rFonts w:eastAsia="Times New Roman" w:cs="Times New Roman"/>
        </w:rPr>
        <w:t xml:space="preserve"> will not allow you to save the landing report without </w:t>
      </w:r>
      <w:r w:rsidR="00AD68DB">
        <w:rPr>
          <w:rFonts w:eastAsia="Times New Roman" w:cs="Times New Roman"/>
        </w:rPr>
        <w:t xml:space="preserve">correct information </w:t>
      </w:r>
      <w:r w:rsidR="00FF5B1B">
        <w:rPr>
          <w:rFonts w:eastAsia="Times New Roman" w:cs="Times New Roman"/>
        </w:rPr>
        <w:t>in these fields.</w:t>
      </w:r>
    </w:p>
    <w:p w:rsidR="00842790" w:rsidRDefault="00383CF9">
      <w:pPr>
        <w:rPr>
          <w:rFonts w:eastAsia="Times New Roman" w:cs="Times New Roman"/>
        </w:rPr>
      </w:pPr>
      <w:r w:rsidRPr="00557543">
        <w:rPr>
          <w:rFonts w:eastAsia="Times New Roman" w:cs="Times New Roman"/>
        </w:rPr>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w:t>
      </w:r>
      <w:r w:rsidR="00842790">
        <w:rPr>
          <w:rFonts w:eastAsia="Times New Roman" w:cs="Times New Roman"/>
        </w:rPr>
        <w:t>this trip.</w:t>
      </w:r>
      <w:r w:rsidR="00431176">
        <w:rPr>
          <w:rFonts w:eastAsia="Times New Roman" w:cs="Times New Roman"/>
        </w:rPr>
        <w:t xml:space="preserve">  </w:t>
      </w:r>
      <w:r w:rsidR="00842790" w:rsidRPr="00EB78F0">
        <w:rPr>
          <w:rFonts w:eastAsia="Times New Roman" w:cs="Times New Roman"/>
          <w:b/>
        </w:rPr>
        <w:t>Date Fishing Ended</w:t>
      </w:r>
      <w:r w:rsidR="000230F8">
        <w:rPr>
          <w:rFonts w:eastAsia="Times New Roman" w:cs="Times New Roman"/>
        </w:rPr>
        <w:t xml:space="preserve"> is </w:t>
      </w:r>
      <w:r w:rsidR="00842790" w:rsidRPr="000621D3">
        <w:rPr>
          <w:rFonts w:eastAsia="Times New Roman" w:cs="Times New Roman"/>
        </w:rPr>
        <w:t xml:space="preserve">required </w:t>
      </w:r>
      <w:r w:rsidR="000230F8">
        <w:rPr>
          <w:rFonts w:eastAsia="Times New Roman" w:cs="Times New Roman"/>
        </w:rPr>
        <w:t xml:space="preserve">only in the troll fishery.  </w:t>
      </w:r>
      <w:r w:rsidR="00AD68DB">
        <w:rPr>
          <w:rFonts w:eastAsia="Times New Roman" w:cs="Times New Roman"/>
        </w:rPr>
        <w:t xml:space="preserve">The tLandings application has logic to message a warning if the date fishing began to the date of landing is </w:t>
      </w:r>
      <w:r w:rsidR="00AD68DB" w:rsidRPr="004A0CB9">
        <w:rPr>
          <w:rFonts w:eastAsia="Times New Roman" w:cs="Times New Roman"/>
          <w:b/>
        </w:rPr>
        <w:t>more than 3 days</w:t>
      </w:r>
      <w:r w:rsidR="00AD68DB">
        <w:rPr>
          <w:rFonts w:eastAsia="Times New Roman" w:cs="Times New Roman"/>
        </w:rPr>
        <w:t>.  This is a warning and does not stop the reporting process.</w:t>
      </w:r>
      <w:r w:rsidR="00842790">
        <w:rPr>
          <w:rFonts w:eastAsia="Times New Roman" w:cs="Times New Roman"/>
        </w:rPr>
        <w:t xml:space="preserve"> </w:t>
      </w:r>
    </w:p>
    <w:p w:rsidR="00AF47E7" w:rsidRDefault="00842790">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may be required by Area Managers for some fisheries, but whenever left blank, will always generate a warning when the landing is saved.  Enter an appropriate geographic reference</w:t>
      </w:r>
      <w:r>
        <w:rPr>
          <w:rFonts w:eastAsia="Times New Roman" w:cs="Times New Roman"/>
        </w:rPr>
        <w:t xml:space="preserve"> (</w:t>
      </w:r>
      <w:r w:rsidR="00B373BE">
        <w:rPr>
          <w:rFonts w:eastAsia="Times New Roman" w:cs="Times New Roman"/>
        </w:rPr>
        <w:t>e.g. Rocky Bay</w:t>
      </w:r>
      <w:r>
        <w:rPr>
          <w:rFonts w:eastAsia="Times New Roman" w:cs="Times New Roman"/>
        </w:rPr>
        <w:t>)</w:t>
      </w:r>
      <w:r w:rsidR="004A0CB9">
        <w:rPr>
          <w:rFonts w:eastAsia="Times New Roman" w:cs="Times New Roman"/>
        </w:rPr>
        <w:t xml:space="preserve"> if required by the area management biologist</w:t>
      </w:r>
      <w:r>
        <w:rPr>
          <w:rFonts w:eastAsia="Times New Roman" w:cs="Times New Roman"/>
        </w:rPr>
        <w:t>.</w:t>
      </w:r>
    </w:p>
    <w:p w:rsidR="004A0CB9" w:rsidRDefault="004A0CB9">
      <w:pPr>
        <w:rPr>
          <w:rFonts w:eastAsia="Times New Roman" w:cs="Times New Roman"/>
        </w:rPr>
      </w:pPr>
      <w:r>
        <w:rPr>
          <w:rFonts w:eastAsia="Times New Roman" w:cs="Times New Roman"/>
        </w:rPr>
        <w:t>For this exercise, enter Rocky Bay.</w:t>
      </w:r>
    </w:p>
    <w:p w:rsidR="00441216" w:rsidRPr="000621D3" w:rsidRDefault="005D4528" w:rsidP="00431176">
      <w:pPr>
        <w:jc w:val="center"/>
        <w:rPr>
          <w:rFonts w:eastAsia="Times New Roman" w:cs="Times New Roman"/>
        </w:rPr>
      </w:pPr>
      <w:r>
        <w:rPr>
          <w:noProof/>
        </w:rPr>
        <w:drawing>
          <wp:inline distT="0" distB="0" distL="0" distR="0" wp14:anchorId="5EFEB067" wp14:editId="149A1079">
            <wp:extent cx="5943600" cy="3413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13760"/>
                    </a:xfrm>
                    <a:prstGeom prst="rect">
                      <a:avLst/>
                    </a:prstGeom>
                  </pic:spPr>
                </pic:pic>
              </a:graphicData>
            </a:graphic>
          </wp:inline>
        </w:drawing>
      </w:r>
    </w:p>
    <w:p w:rsidR="005D4528" w:rsidRDefault="005D4528">
      <w:pPr>
        <w:rPr>
          <w:rFonts w:eastAsia="Times New Roman" w:cs="Times New Roman"/>
        </w:rPr>
      </w:pPr>
      <w:r>
        <w:rPr>
          <w:rFonts w:eastAsia="Times New Roman" w:cs="Times New Roman"/>
        </w:rPr>
        <w:t>Enter “32100</w:t>
      </w:r>
      <w:r w:rsidR="002B7D42" w:rsidRPr="000621D3">
        <w:rPr>
          <w:rFonts w:eastAsia="Times New Roman" w:cs="Times New Roman"/>
        </w:rPr>
        <w:t xml:space="preserve">” in the </w:t>
      </w:r>
      <w:r w:rsidR="002B7D42" w:rsidRPr="00EB78F0">
        <w:rPr>
          <w:rFonts w:eastAsia="Times New Roman" w:cs="Times New Roman"/>
          <w:b/>
        </w:rPr>
        <w:t>Stat Area</w:t>
      </w:r>
      <w:r w:rsidR="002B7D42" w:rsidRPr="000621D3">
        <w:rPr>
          <w:rFonts w:eastAsia="Times New Roman" w:cs="Times New Roman"/>
        </w:rPr>
        <w:t xml:space="preserve"> field, hit </w:t>
      </w:r>
      <w:r w:rsidR="002B7D42" w:rsidRPr="00EB78F0">
        <w:rPr>
          <w:rFonts w:eastAsia="Times New Roman" w:cs="Times New Roman"/>
          <w:b/>
        </w:rPr>
        <w:t>Tab</w:t>
      </w:r>
      <w:r w:rsidR="002B7D42" w:rsidRPr="000621D3">
        <w:rPr>
          <w:rFonts w:eastAsia="Times New Roman" w:cs="Times New Roman"/>
        </w:rPr>
        <w:t xml:space="preserve"> or </w:t>
      </w:r>
      <w:r w:rsidR="002B7D42" w:rsidRPr="00EB78F0">
        <w:rPr>
          <w:rFonts w:eastAsia="Times New Roman" w:cs="Times New Roman"/>
          <w:b/>
        </w:rPr>
        <w:t>Enter</w:t>
      </w:r>
      <w:r w:rsidR="002B7D42" w:rsidRPr="000621D3">
        <w:rPr>
          <w:rFonts w:eastAsia="Times New Roman" w:cs="Times New Roman"/>
        </w:rPr>
        <w:t xml:space="preserve"> to move to the next field, and enter “100” for </w:t>
      </w:r>
      <w:r w:rsidR="002B7D42" w:rsidRPr="00FF5B1B">
        <w:rPr>
          <w:rFonts w:eastAsia="Times New Roman" w:cs="Times New Roman"/>
          <w:b/>
        </w:rPr>
        <w:t>Percent</w:t>
      </w:r>
      <w:r w:rsidR="002B7D42" w:rsidRPr="000621D3">
        <w:rPr>
          <w:rFonts w:eastAsia="Times New Roman" w:cs="Times New Roman"/>
        </w:rPr>
        <w:t xml:space="preserve">. </w:t>
      </w:r>
      <w:r w:rsidR="002B7D42">
        <w:rPr>
          <w:rFonts w:eastAsia="Times New Roman" w:cs="Times New Roman"/>
        </w:rPr>
        <w:t xml:space="preserve"> </w:t>
      </w:r>
      <w:r w:rsidR="00AD68DB">
        <w:rPr>
          <w:rFonts w:eastAsia="Times New Roman" w:cs="Times New Roman"/>
        </w:rPr>
        <w:t xml:space="preserve">(You do not need to enter the dash).  </w:t>
      </w:r>
      <w:r w:rsidR="002B7D42">
        <w:rPr>
          <w:rFonts w:eastAsia="Times New Roman" w:cs="Times New Roman"/>
        </w:rPr>
        <w:t xml:space="preserve">If you only have one stat area, the program will assume that </w:t>
      </w:r>
      <w:r w:rsidR="00FF5B1B">
        <w:rPr>
          <w:rFonts w:eastAsia="Times New Roman" w:cs="Times New Roman"/>
        </w:rPr>
        <w:t>percent of time fished is</w:t>
      </w:r>
      <w:r w:rsidR="002B7D42">
        <w:rPr>
          <w:rFonts w:eastAsia="Times New Roman" w:cs="Times New Roman"/>
        </w:rPr>
        <w:t xml:space="preserve"> 100%.</w:t>
      </w:r>
    </w:p>
    <w:p w:rsidR="005D4528" w:rsidRDefault="005D4528">
      <w:pPr>
        <w:rPr>
          <w:rFonts w:eastAsia="Times New Roman" w:cs="Times New Roman"/>
        </w:rPr>
      </w:pPr>
      <w:r>
        <w:rPr>
          <w:rFonts w:eastAsia="Times New Roman" w:cs="Times New Roman"/>
        </w:rPr>
        <w:lastRenderedPageBreak/>
        <w:t xml:space="preserve">Please be aware that the application includes logic to provide a warning if the statarea entered is not allowable </w:t>
      </w:r>
      <w:r w:rsidR="00653B94">
        <w:rPr>
          <w:rFonts w:eastAsia="Times New Roman" w:cs="Times New Roman"/>
        </w:rPr>
        <w:t>for the CFEC fishery area and the gear.  In the example above, the CFEC permit fishery area is “T”, Bristol Bay.  If a statarea reported is not within area T is entered, or if the gear for the statarea reported is not allowed, you will receive an error message.</w:t>
      </w:r>
    </w:p>
    <w:p w:rsidR="00653B94" w:rsidRDefault="00653B94">
      <w:pPr>
        <w:rPr>
          <w:rFonts w:eastAsia="Times New Roman" w:cs="Times New Roman"/>
        </w:rPr>
      </w:pPr>
      <w:r>
        <w:rPr>
          <w:noProof/>
        </w:rPr>
        <w:drawing>
          <wp:inline distT="0" distB="0" distL="0" distR="0" wp14:anchorId="39C815E3" wp14:editId="4CC2D14D">
            <wp:extent cx="5943600" cy="11341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134110"/>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Before you leave this page, please notice the Landings Characteristics section in the lower right hand corner.</w:t>
      </w:r>
    </w:p>
    <w:p w:rsidR="00D924CF" w:rsidRDefault="00D924CF" w:rsidP="00D924CF">
      <w:pPr>
        <w:jc w:val="center"/>
        <w:rPr>
          <w:rFonts w:eastAsia="Times New Roman" w:cs="Times New Roman"/>
        </w:rPr>
      </w:pPr>
      <w:r>
        <w:rPr>
          <w:noProof/>
        </w:rPr>
        <w:drawing>
          <wp:inline distT="0" distB="0" distL="0" distR="0" wp14:anchorId="0BB09BF2" wp14:editId="115B5887">
            <wp:extent cx="2305879" cy="925033"/>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09957" cy="926669"/>
                    </a:xfrm>
                    <a:prstGeom prst="rect">
                      <a:avLst/>
                    </a:prstGeom>
                  </pic:spPr>
                </pic:pic>
              </a:graphicData>
            </a:graphic>
          </wp:inline>
        </w:drawing>
      </w:r>
    </w:p>
    <w:p w:rsidR="00D924CF" w:rsidRDefault="00D924CF" w:rsidP="00D924CF">
      <w:pPr>
        <w:rPr>
          <w:rFonts w:eastAsia="Times New Roman" w:cs="Times New Roman"/>
        </w:rPr>
      </w:pPr>
      <w:r>
        <w:rPr>
          <w:rFonts w:eastAsia="Times New Roman" w:cs="Times New Roman"/>
        </w:rPr>
        <w:t>These are characteristics of the landing requested by seafood processors, not ADF&amp;G.  Please check with your seafood office staff to determine if you need to evaluate the landing based on any of these characteristics.  To click the box, please use the mouse</w:t>
      </w:r>
      <w:r w:rsidR="009740D1">
        <w:rPr>
          <w:rFonts w:eastAsia="Times New Roman" w:cs="Times New Roman"/>
        </w:rPr>
        <w:t>, clicking in the box.</w:t>
      </w:r>
    </w:p>
    <w:p w:rsidR="00653B94" w:rsidRDefault="00CF1A5E">
      <w:pPr>
        <w:rPr>
          <w:rFonts w:eastAsia="Times New Roman" w:cs="Times New Roman"/>
        </w:rPr>
      </w:pPr>
      <w:r w:rsidRPr="000621D3">
        <w:rPr>
          <w:rFonts w:eastAsia="Times New Roman" w:cs="Times New Roman"/>
        </w:rPr>
        <w:t xml:space="preserve">Click the </w:t>
      </w:r>
      <w:r w:rsidRPr="00431176">
        <w:rPr>
          <w:rFonts w:eastAsia="Times New Roman" w:cs="Times New Roman"/>
          <w:b/>
        </w:rPr>
        <w:t>Tally</w:t>
      </w:r>
      <w:r w:rsidRPr="000621D3">
        <w:rPr>
          <w:rFonts w:eastAsia="Times New Roman" w:cs="Times New Roman"/>
        </w:rPr>
        <w:t xml:space="preserve"> tab at the upper </w:t>
      </w:r>
      <w:r w:rsidR="00653B94">
        <w:rPr>
          <w:rFonts w:eastAsia="Times New Roman" w:cs="Times New Roman"/>
        </w:rPr>
        <w:t xml:space="preserve">left to move to the next screen.  Note that the application is requesting entry of </w:t>
      </w:r>
      <w:r w:rsidR="00653B94" w:rsidRPr="009740D1">
        <w:rPr>
          <w:rFonts w:eastAsia="Times New Roman" w:cs="Times New Roman"/>
          <w:b/>
        </w:rPr>
        <w:t>Species – Condition – Grading</w:t>
      </w:r>
      <w:r w:rsidR="00653B94">
        <w:rPr>
          <w:rFonts w:eastAsia="Times New Roman" w:cs="Times New Roman"/>
        </w:rPr>
        <w:t xml:space="preserve"> information, as indicated from the yellow highlight.</w:t>
      </w:r>
    </w:p>
    <w:p w:rsidR="00653B94" w:rsidRDefault="00653B94">
      <w:pPr>
        <w:rPr>
          <w:rFonts w:eastAsia="Times New Roman" w:cs="Times New Roman"/>
        </w:rPr>
      </w:pPr>
      <w:r>
        <w:rPr>
          <w:noProof/>
        </w:rPr>
        <w:drawing>
          <wp:inline distT="0" distB="0" distL="0" distR="0" wp14:anchorId="27E5EEDA" wp14:editId="01402C8D">
            <wp:extent cx="5943600" cy="9455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945515"/>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If you click the highlighted</w:t>
      </w:r>
      <w:r w:rsidR="009740D1">
        <w:rPr>
          <w:rFonts w:eastAsia="Times New Roman" w:cs="Times New Roman"/>
        </w:rPr>
        <w:t xml:space="preserve"> yellow field a dropdown list of species and conditions, and in some cases, grading will appear.</w:t>
      </w:r>
    </w:p>
    <w:p w:rsidR="00653B94" w:rsidRDefault="00D924CF">
      <w:pPr>
        <w:rPr>
          <w:rFonts w:eastAsia="Times New Roman" w:cs="Times New Roman"/>
        </w:rPr>
      </w:pPr>
      <w:r>
        <w:rPr>
          <w:noProof/>
        </w:rPr>
        <w:lastRenderedPageBreak/>
        <w:drawing>
          <wp:inline distT="0" distB="0" distL="0" distR="0" wp14:anchorId="0D394900" wp14:editId="770D7C64">
            <wp:extent cx="5943600" cy="33953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95345"/>
                    </a:xfrm>
                    <a:prstGeom prst="rect">
                      <a:avLst/>
                    </a:prstGeom>
                  </pic:spPr>
                </pic:pic>
              </a:graphicData>
            </a:graphic>
          </wp:inline>
        </w:drawing>
      </w:r>
    </w:p>
    <w:p w:rsidR="000621D3" w:rsidRPr="000621D3" w:rsidRDefault="009740D1">
      <w:pPr>
        <w:rPr>
          <w:rFonts w:cs="Times New Roman"/>
        </w:rPr>
      </w:pPr>
      <w:r>
        <w:rPr>
          <w:rFonts w:eastAsia="Times New Roman" w:cs="Times New Roman"/>
        </w:rPr>
        <w:t xml:space="preserve">Using your mouse or the down arrow key, scroll down and select </w:t>
      </w:r>
      <w:r w:rsidR="000D2589">
        <w:rPr>
          <w:rFonts w:eastAsia="Times New Roman" w:cs="Times New Roman"/>
        </w:rPr>
        <w:t xml:space="preserve"> “</w:t>
      </w:r>
      <w:r w:rsidR="00AD68DB">
        <w:rPr>
          <w:rFonts w:eastAsia="Times New Roman" w:cs="Times New Roman"/>
        </w:rPr>
        <w:t xml:space="preserve">Pinks </w:t>
      </w:r>
      <w:r w:rsidR="00CF1A5E" w:rsidRPr="000621D3">
        <w:rPr>
          <w:rFonts w:eastAsia="Times New Roman" w:cs="Times New Roman"/>
        </w:rPr>
        <w:t xml:space="preserve">-Whole-” from the </w:t>
      </w:r>
      <w:r w:rsidR="00CF1A5E" w:rsidRPr="00FF5B1B">
        <w:rPr>
          <w:rFonts w:eastAsia="Times New Roman" w:cs="Times New Roman"/>
          <w:b/>
        </w:rPr>
        <w:t>Species-Condition-</w:t>
      </w:r>
      <w:r w:rsidR="006F377E" w:rsidRPr="00FF5B1B">
        <w:rPr>
          <w:rFonts w:eastAsia="Times New Roman" w:cs="Times New Roman"/>
          <w:b/>
        </w:rPr>
        <w:t>Grading</w:t>
      </w:r>
      <w:r w:rsidR="00CF1A5E" w:rsidRPr="000621D3">
        <w:rPr>
          <w:rFonts w:eastAsia="Times New Roman" w:cs="Times New Roman"/>
        </w:rPr>
        <w:t xml:space="preserve"> drop down.</w:t>
      </w:r>
      <w:r w:rsidR="006F377E" w:rsidRPr="000621D3">
        <w:rPr>
          <w:rFonts w:cs="Times New Roman"/>
        </w:rPr>
        <w:t xml:space="preserve"> </w:t>
      </w:r>
    </w:p>
    <w:p w:rsidR="00CF1A5E" w:rsidRPr="000621D3" w:rsidRDefault="009740D1" w:rsidP="00431176">
      <w:pPr>
        <w:jc w:val="center"/>
        <w:rPr>
          <w:rFonts w:eastAsia="Times New Roman" w:cs="Times New Roman"/>
        </w:rPr>
      </w:pPr>
      <w:r>
        <w:rPr>
          <w:noProof/>
        </w:rPr>
        <w:drawing>
          <wp:inline distT="0" distB="0" distL="0" distR="0" wp14:anchorId="56E77EE8" wp14:editId="36A49C61">
            <wp:extent cx="5943600" cy="1509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509395"/>
                    </a:xfrm>
                    <a:prstGeom prst="rect">
                      <a:avLst/>
                    </a:prstGeom>
                  </pic:spPr>
                </pic:pic>
              </a:graphicData>
            </a:graphic>
          </wp:inline>
        </w:drawing>
      </w:r>
    </w:p>
    <w:p w:rsidR="00B041BA" w:rsidRDefault="00DA03D9">
      <w:pPr>
        <w:rPr>
          <w:rFonts w:eastAsia="Times New Roman" w:cs="Times New Roman"/>
        </w:rPr>
      </w:pPr>
      <w:r>
        <w:rPr>
          <w:rFonts w:eastAsia="Times New Roman" w:cs="Times New Roman"/>
        </w:rPr>
        <w:t>The first time</w:t>
      </w:r>
      <w:r w:rsidR="00F1131F">
        <w:rPr>
          <w:rFonts w:eastAsia="Times New Roman" w:cs="Times New Roman"/>
        </w:rPr>
        <w:t xml:space="preserve"> you </w:t>
      </w:r>
      <w:r w:rsidR="00AD68DB">
        <w:rPr>
          <w:rFonts w:eastAsia="Times New Roman" w:cs="Times New Roman"/>
        </w:rPr>
        <w:t>select a species</w:t>
      </w:r>
      <w:r w:rsidR="00F1131F">
        <w:rPr>
          <w:rFonts w:eastAsia="Times New Roman" w:cs="Times New Roman"/>
        </w:rPr>
        <w:t xml:space="preserve"> from the list,</w:t>
      </w:r>
      <w:r w:rsidR="00AF47E7">
        <w:rPr>
          <w:rFonts w:eastAsia="Times New Roman" w:cs="Times New Roman"/>
        </w:rPr>
        <w:t xml:space="preserve"> </w:t>
      </w:r>
      <w:r>
        <w:rPr>
          <w:rFonts w:eastAsia="Times New Roman" w:cs="Times New Roman"/>
        </w:rPr>
        <w:t xml:space="preserve">the cursor will be automatically </w:t>
      </w:r>
      <w:r w:rsidR="00AF47E7">
        <w:rPr>
          <w:rFonts w:eastAsia="Times New Roman" w:cs="Times New Roman"/>
        </w:rPr>
        <w:t>position</w:t>
      </w:r>
      <w:r>
        <w:rPr>
          <w:rFonts w:eastAsia="Times New Roman" w:cs="Times New Roman"/>
        </w:rPr>
        <w:t>ed</w:t>
      </w:r>
      <w:r w:rsidR="00AF47E7">
        <w:rPr>
          <w:rFonts w:eastAsia="Times New Roman" w:cs="Times New Roman"/>
        </w:rPr>
        <w:t xml:space="preserve"> </w:t>
      </w:r>
      <w:r w:rsidR="00F1131F">
        <w:rPr>
          <w:rFonts w:eastAsia="Times New Roman" w:cs="Times New Roman"/>
        </w:rPr>
        <w:t xml:space="preserve">in the </w:t>
      </w:r>
      <w:r w:rsidR="00B041BA" w:rsidRPr="00F1131F">
        <w:rPr>
          <w:rFonts w:eastAsia="Times New Roman" w:cs="Times New Roman"/>
          <w:b/>
        </w:rPr>
        <w:t xml:space="preserve">Scale Weight </w:t>
      </w:r>
      <w:r w:rsidR="00B041BA" w:rsidRPr="000621D3">
        <w:rPr>
          <w:rFonts w:eastAsia="Times New Roman" w:cs="Times New Roman"/>
        </w:rPr>
        <w:t>field</w:t>
      </w:r>
      <w:r w:rsidR="00AF47E7">
        <w:rPr>
          <w:rFonts w:eastAsia="Times New Roman" w:cs="Times New Roman"/>
        </w:rPr>
        <w:t xml:space="preserve"> (don’t worry about the other fields on this line yet)</w:t>
      </w:r>
      <w:r w:rsidR="00F1131F">
        <w:rPr>
          <w:rFonts w:eastAsia="Times New Roman" w:cs="Times New Roman"/>
        </w:rPr>
        <w:t xml:space="preserve">. </w:t>
      </w:r>
      <w:r w:rsidR="00B041BA" w:rsidRPr="000621D3">
        <w:rPr>
          <w:rFonts w:eastAsia="Times New Roman" w:cs="Times New Roman"/>
        </w:rPr>
        <w:t xml:space="preserve"> </w:t>
      </w:r>
      <w:r w:rsidR="00F1131F">
        <w:rPr>
          <w:rFonts w:eastAsia="Times New Roman" w:cs="Times New Roman"/>
        </w:rPr>
        <w:t>E</w:t>
      </w:r>
      <w:r w:rsidR="00B041BA" w:rsidRPr="000621D3">
        <w:rPr>
          <w:rFonts w:eastAsia="Times New Roman" w:cs="Times New Roman"/>
        </w:rPr>
        <w:t xml:space="preserve">nter a total delivery weight </w:t>
      </w:r>
      <w:r w:rsidR="00914182" w:rsidRPr="000621D3">
        <w:rPr>
          <w:rFonts w:eastAsia="Times New Roman" w:cs="Times New Roman"/>
        </w:rPr>
        <w:t>of “</w:t>
      </w:r>
      <w:r w:rsidR="00B041BA" w:rsidRPr="000621D3">
        <w:rPr>
          <w:rFonts w:eastAsia="Times New Roman" w:cs="Times New Roman"/>
        </w:rPr>
        <w:t>258</w:t>
      </w:r>
      <w:r w:rsidR="00914182" w:rsidRPr="000621D3">
        <w:rPr>
          <w:rFonts w:eastAsia="Times New Roman" w:cs="Times New Roman"/>
        </w:rPr>
        <w:t>”</w:t>
      </w:r>
      <w:r w:rsidR="00B041BA" w:rsidRPr="000621D3">
        <w:rPr>
          <w:rFonts w:eastAsia="Times New Roman" w:cs="Times New Roman"/>
        </w:rPr>
        <w:t xml:space="preserve"> lb</w:t>
      </w:r>
      <w:r w:rsidR="00AD68DB">
        <w:rPr>
          <w:rFonts w:eastAsia="Times New Roman" w:cs="Times New Roman"/>
        </w:rPr>
        <w:t>s.</w:t>
      </w:r>
      <w:r w:rsidR="00914182" w:rsidRPr="000621D3">
        <w:rPr>
          <w:rFonts w:eastAsia="Times New Roman" w:cs="Times New Roman"/>
        </w:rPr>
        <w:t xml:space="preserve"> for</w:t>
      </w:r>
      <w:r w:rsidR="00B041BA" w:rsidRPr="000621D3">
        <w:rPr>
          <w:rFonts w:eastAsia="Times New Roman" w:cs="Times New Roman"/>
        </w:rPr>
        <w:t xml:space="preserve"> this species</w:t>
      </w:r>
      <w:r w:rsidR="00914182" w:rsidRPr="000621D3">
        <w:rPr>
          <w:rFonts w:eastAsia="Times New Roman" w:cs="Times New Roman"/>
        </w:rPr>
        <w:t>/</w:t>
      </w:r>
      <w:r w:rsidR="00B041BA" w:rsidRPr="000621D3">
        <w:rPr>
          <w:rFonts w:eastAsia="Times New Roman" w:cs="Times New Roman"/>
        </w:rPr>
        <w:t>grade</w:t>
      </w:r>
      <w:r w:rsidR="00D45407">
        <w:rPr>
          <w:rFonts w:eastAsia="Times New Roman" w:cs="Times New Roman"/>
        </w:rPr>
        <w:t xml:space="preserve"> and hit TAB – TAB – TAB key three times to populate the row.  This table works just like a spreadsheet.</w:t>
      </w:r>
    </w:p>
    <w:p w:rsidR="009740D1" w:rsidRDefault="009740D1">
      <w:pPr>
        <w:rPr>
          <w:noProof/>
        </w:rPr>
      </w:pPr>
      <w:r>
        <w:rPr>
          <w:noProof/>
        </w:rPr>
        <w:drawing>
          <wp:inline distT="0" distB="0" distL="0" distR="0" wp14:anchorId="7549C2C9" wp14:editId="29C299AC">
            <wp:extent cx="5943600" cy="12109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210945"/>
                    </a:xfrm>
                    <a:prstGeom prst="rect">
                      <a:avLst/>
                    </a:prstGeom>
                  </pic:spPr>
                </pic:pic>
              </a:graphicData>
            </a:graphic>
          </wp:inline>
        </w:drawing>
      </w:r>
    </w:p>
    <w:p w:rsidR="00AD68DB" w:rsidRDefault="009740D1">
      <w:pPr>
        <w:rPr>
          <w:rFonts w:eastAsia="Times New Roman" w:cs="Times New Roman"/>
        </w:rPr>
      </w:pPr>
      <w:r>
        <w:rPr>
          <w:noProof/>
        </w:rPr>
        <w:lastRenderedPageBreak/>
        <w:drawing>
          <wp:inline distT="0" distB="0" distL="0" distR="0" wp14:anchorId="7CCD20CD" wp14:editId="710ACD55">
            <wp:extent cx="5943600" cy="21456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145665"/>
                    </a:xfrm>
                    <a:prstGeom prst="rect">
                      <a:avLst/>
                    </a:prstGeom>
                  </pic:spPr>
                </pic:pic>
              </a:graphicData>
            </a:graphic>
          </wp:inline>
        </w:drawing>
      </w:r>
    </w:p>
    <w:p w:rsidR="00EA6A8E" w:rsidRDefault="00B373BE">
      <w:pPr>
        <w:rPr>
          <w:rFonts w:eastAsia="Times New Roman" w:cs="Times New Roman"/>
        </w:rPr>
      </w:pPr>
      <w:r>
        <w:rPr>
          <w:rFonts w:eastAsia="Times New Roman" w:cs="Times New Roman"/>
        </w:rPr>
        <w:t>You do</w:t>
      </w:r>
      <w:r w:rsidR="00EA6A8E">
        <w:rPr>
          <w:rFonts w:eastAsia="Times New Roman" w:cs="Times New Roman"/>
        </w:rPr>
        <w:t xml:space="preserve"> not have an average weight for the </w:t>
      </w:r>
      <w:r w:rsidR="002D1B5E">
        <w:rPr>
          <w:rFonts w:eastAsia="Times New Roman" w:cs="Times New Roman"/>
        </w:rPr>
        <w:t xml:space="preserve">pink – whole category </w:t>
      </w:r>
      <w:r w:rsidR="00EA6A8E">
        <w:rPr>
          <w:rFonts w:eastAsia="Times New Roman" w:cs="Times New Roman"/>
        </w:rPr>
        <w:t xml:space="preserve">established.  It is easy to do.  </w:t>
      </w:r>
      <w:r w:rsidR="00AD68DB">
        <w:rPr>
          <w:rFonts w:eastAsia="Times New Roman" w:cs="Times New Roman"/>
        </w:rPr>
        <w:t xml:space="preserve">First, click on the red cell, Number.  Then click </w:t>
      </w:r>
      <w:r w:rsidR="00EA6A8E">
        <w:rPr>
          <w:rFonts w:eastAsia="Times New Roman" w:cs="Times New Roman"/>
        </w:rPr>
        <w:t>the AVG WT button and then enter the sample weight and count for this species.  Click – Calculate and OK.</w:t>
      </w:r>
      <w:r w:rsidR="002D1B5E">
        <w:rPr>
          <w:rFonts w:eastAsia="Times New Roman" w:cs="Times New Roman"/>
        </w:rPr>
        <w:t xml:space="preserve">  The Species/Condition Average Weight dialog box closes.</w:t>
      </w:r>
    </w:p>
    <w:p w:rsidR="002D1B5E" w:rsidRDefault="002D1B5E">
      <w:pPr>
        <w:rPr>
          <w:rFonts w:eastAsia="Times New Roman" w:cs="Times New Roman"/>
        </w:rPr>
      </w:pPr>
      <w:r>
        <w:rPr>
          <w:noProof/>
        </w:rPr>
        <w:drawing>
          <wp:inline distT="0" distB="0" distL="0" distR="0" wp14:anchorId="100FFE96" wp14:editId="015BBAAF">
            <wp:extent cx="5943600" cy="24123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12365"/>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 xml:space="preserve">Click back into the red colored number cell and tab thru unit the next line Scale Weight.  </w:t>
      </w:r>
    </w:p>
    <w:p w:rsidR="002D1B5E" w:rsidRDefault="002D1B5E">
      <w:pPr>
        <w:rPr>
          <w:rFonts w:eastAsia="Times New Roman" w:cs="Times New Roman"/>
        </w:rPr>
      </w:pPr>
      <w:r>
        <w:rPr>
          <w:noProof/>
        </w:rPr>
        <w:drawing>
          <wp:inline distT="0" distB="0" distL="0" distR="0" wp14:anchorId="10B07F2F" wp14:editId="099C271B">
            <wp:extent cx="5943600" cy="1013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13460"/>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Notice that the number of fish for this brailer weight has now been recorded.  You are now ready to record another brailer weight for Pinks – Whole, or select a different species and delivery condition.</w:t>
      </w:r>
    </w:p>
    <w:p w:rsidR="00EA6A8E" w:rsidRDefault="00FE3E02">
      <w:pPr>
        <w:rPr>
          <w:rFonts w:ascii="Times New Roman" w:eastAsia="Times New Roman" w:hAnsi="Times New Roman" w:cs="Times New Roman"/>
          <w:sz w:val="24"/>
          <w:szCs w:val="24"/>
        </w:rPr>
      </w:pPr>
      <w:r>
        <w:rPr>
          <w:noProof/>
        </w:rPr>
        <w:lastRenderedPageBreak/>
        <w:drawing>
          <wp:inline distT="0" distB="0" distL="0" distR="0" wp14:anchorId="7BC2FD72" wp14:editId="50A45EA0">
            <wp:extent cx="5943600" cy="1508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508760"/>
                    </a:xfrm>
                    <a:prstGeom prst="rect">
                      <a:avLst/>
                    </a:prstGeom>
                  </pic:spPr>
                </pic:pic>
              </a:graphicData>
            </a:graphic>
          </wp:inline>
        </w:drawing>
      </w:r>
    </w:p>
    <w:p w:rsidR="00FE3E02" w:rsidRDefault="00FE3E02">
      <w:pPr>
        <w:rPr>
          <w:rFonts w:ascii="Times New Roman" w:eastAsia="Times New Roman" w:hAnsi="Times New Roman" w:cs="Times New Roman"/>
          <w:sz w:val="24"/>
          <w:szCs w:val="24"/>
        </w:rPr>
      </w:pPr>
      <w:r>
        <w:rPr>
          <w:rFonts w:ascii="Times New Roman" w:eastAsia="Times New Roman" w:hAnsi="Times New Roman" w:cs="Times New Roman"/>
          <w:sz w:val="24"/>
          <w:szCs w:val="24"/>
        </w:rPr>
        <w:t>To select a new Species – Condition, using your mouse, just click into the Species – Condition – Grading field again and choose Chums – Bled.  This time just click the keyboard letter “C” and chums will be selected.  You can use the down arrow to locate Chums – Bled.  This method of using the first letter of the species can speed up location of a specific species.</w:t>
      </w:r>
    </w:p>
    <w:p w:rsidR="00FE3E02" w:rsidRDefault="00FE3E02">
      <w:pPr>
        <w:rPr>
          <w:rFonts w:ascii="Times New Roman" w:eastAsia="Times New Roman" w:hAnsi="Times New Roman" w:cs="Times New Roman"/>
          <w:sz w:val="24"/>
          <w:szCs w:val="24"/>
        </w:rPr>
      </w:pPr>
      <w:r>
        <w:rPr>
          <w:noProof/>
        </w:rPr>
        <w:drawing>
          <wp:inline distT="0" distB="0" distL="0" distR="0" wp14:anchorId="04EFABEF" wp14:editId="135B2E11">
            <wp:extent cx="5943600" cy="1393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393825"/>
                    </a:xfrm>
                    <a:prstGeom prst="rect">
                      <a:avLst/>
                    </a:prstGeom>
                  </pic:spPr>
                </pic:pic>
              </a:graphicData>
            </a:graphic>
          </wp:inline>
        </w:drawing>
      </w:r>
    </w:p>
    <w:p w:rsidR="006F2307" w:rsidRDefault="00976862" w:rsidP="00B4147A">
      <w:pPr>
        <w:rPr>
          <w:rFonts w:eastAsia="Times New Roman" w:cs="Times New Roman"/>
        </w:rPr>
      </w:pPr>
      <w:r>
        <w:rPr>
          <w:rFonts w:eastAsia="Times New Roman" w:cs="Times New Roman"/>
        </w:rPr>
        <w:t xml:space="preserve">An average weight for Chums – Bled has not been established.  With the Chums line item highlighted, click on the Avg Wt button.  The average weight was already determined by the tender also in your area, 7.13.  Enter this value and click </w:t>
      </w:r>
      <w:r w:rsidR="001E780C">
        <w:rPr>
          <w:rFonts w:eastAsia="Times New Roman" w:cs="Times New Roman"/>
        </w:rPr>
        <w:t>OK and then tab thru the row, past brailer number.</w:t>
      </w:r>
    </w:p>
    <w:p w:rsidR="00AD68DB" w:rsidRDefault="00AD68DB" w:rsidP="00B4147A">
      <w:pPr>
        <w:rPr>
          <w:rFonts w:eastAsia="Times New Roman" w:cs="Times New Roman"/>
        </w:rPr>
      </w:pPr>
    </w:p>
    <w:p w:rsidR="001A4305" w:rsidRDefault="001A4305" w:rsidP="00B4147A">
      <w:pPr>
        <w:rPr>
          <w:rFonts w:eastAsia="Times New Roman" w:cs="Times New Roman"/>
        </w:rPr>
      </w:pPr>
      <w:r>
        <w:rPr>
          <w:noProof/>
        </w:rPr>
        <w:drawing>
          <wp:inline distT="0" distB="0" distL="0" distR="0" wp14:anchorId="21EB908E" wp14:editId="32AA297A">
            <wp:extent cx="5943600" cy="26441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644140"/>
                    </a:xfrm>
                    <a:prstGeom prst="rect">
                      <a:avLst/>
                    </a:prstGeom>
                  </pic:spPr>
                </pic:pic>
              </a:graphicData>
            </a:graphic>
          </wp:inline>
        </w:drawing>
      </w:r>
    </w:p>
    <w:p w:rsidR="001A4305" w:rsidRDefault="001A4305" w:rsidP="00B4147A">
      <w:pPr>
        <w:rPr>
          <w:rFonts w:eastAsia="Times New Roman" w:cs="Times New Roman"/>
        </w:rPr>
      </w:pPr>
    </w:p>
    <w:p w:rsidR="001E780C" w:rsidRDefault="001E780C" w:rsidP="00B4147A">
      <w:pPr>
        <w:rPr>
          <w:rFonts w:eastAsia="Times New Roman" w:cs="Times New Roman"/>
        </w:rPr>
      </w:pPr>
      <w:r>
        <w:rPr>
          <w:rFonts w:eastAsia="Times New Roman" w:cs="Times New Roman"/>
        </w:rPr>
        <w:lastRenderedPageBreak/>
        <w:t>As</w:t>
      </w:r>
      <w:r w:rsidR="001A4305">
        <w:rPr>
          <w:rFonts w:eastAsia="Times New Roman" w:cs="Times New Roman"/>
        </w:rPr>
        <w:t xml:space="preserve"> you enter the individual line item weights and then the</w:t>
      </w:r>
      <w:r>
        <w:rPr>
          <w:rFonts w:eastAsia="Times New Roman" w:cs="Times New Roman"/>
        </w:rPr>
        <w:t xml:space="preserve"> Scale Wgt., Tare weights, </w:t>
      </w:r>
      <w:r w:rsidR="001A4305">
        <w:rPr>
          <w:rFonts w:eastAsia="Times New Roman" w:cs="Times New Roman"/>
        </w:rPr>
        <w:t>the Post Tare</w:t>
      </w:r>
      <w:r>
        <w:rPr>
          <w:rFonts w:eastAsia="Times New Roman" w:cs="Times New Roman"/>
        </w:rPr>
        <w:t xml:space="preserve"> weights, and the Number of fish are totaled and displayed at the bottom of the report.  The Post Tare weight</w:t>
      </w:r>
      <w:r w:rsidR="001A4305">
        <w:rPr>
          <w:rFonts w:eastAsia="Times New Roman" w:cs="Times New Roman"/>
        </w:rPr>
        <w:t xml:space="preserve"> reflects a deduction in the weight to be sold.  </w:t>
      </w:r>
    </w:p>
    <w:p w:rsidR="001E780C" w:rsidRDefault="001E780C" w:rsidP="00B4147A">
      <w:pPr>
        <w:rPr>
          <w:rFonts w:eastAsia="Times New Roman" w:cs="Times New Roman"/>
        </w:rPr>
      </w:pPr>
      <w:r>
        <w:rPr>
          <w:rFonts w:eastAsia="Times New Roman" w:cs="Times New Roman"/>
        </w:rPr>
        <w:t>Also look at line item 4.  Two brailer bags were weighted at once and are reported in the Brailer column.</w:t>
      </w:r>
    </w:p>
    <w:p w:rsidR="006F2307" w:rsidRDefault="001E780C" w:rsidP="00B4147A">
      <w:pPr>
        <w:rPr>
          <w:rFonts w:eastAsia="Times New Roman" w:cs="Times New Roman"/>
        </w:rPr>
      </w:pPr>
      <w:r>
        <w:rPr>
          <w:noProof/>
        </w:rPr>
        <w:drawing>
          <wp:inline distT="0" distB="0" distL="0" distR="0" wp14:anchorId="2603082B" wp14:editId="581C6F1D">
            <wp:extent cx="5943600" cy="2536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36825"/>
                    </a:xfrm>
                    <a:prstGeom prst="rect">
                      <a:avLst/>
                    </a:prstGeom>
                  </pic:spPr>
                </pic:pic>
              </a:graphicData>
            </a:graphic>
          </wp:inline>
        </w:drawing>
      </w:r>
    </w:p>
    <w:p w:rsidR="006F2307" w:rsidRDefault="00AD68DB" w:rsidP="00B4147A">
      <w:pPr>
        <w:rPr>
          <w:rFonts w:eastAsia="Times New Roman" w:cs="Times New Roman"/>
        </w:rPr>
      </w:pPr>
      <w:r>
        <w:rPr>
          <w:rFonts w:eastAsia="Times New Roman" w:cs="Times New Roman"/>
        </w:rPr>
        <w:t>In the Bristol Bay fisheries, if you enter Mixed Salmon</w:t>
      </w:r>
      <w:r w:rsidR="00375E7F">
        <w:rPr>
          <w:rFonts w:eastAsia="Times New Roman" w:cs="Times New Roman"/>
        </w:rPr>
        <w:t xml:space="preserve"> line items</w:t>
      </w:r>
      <w:r>
        <w:rPr>
          <w:rFonts w:eastAsia="Times New Roman" w:cs="Times New Roman"/>
        </w:rPr>
        <w:t xml:space="preserve"> you can use the Total Ta</w:t>
      </w:r>
      <w:r w:rsidR="001E780C">
        <w:rPr>
          <w:rFonts w:eastAsia="Times New Roman" w:cs="Times New Roman"/>
        </w:rPr>
        <w:t xml:space="preserve">re Weight box at the bottom center </w:t>
      </w:r>
      <w:r>
        <w:rPr>
          <w:rFonts w:eastAsia="Times New Roman" w:cs="Times New Roman"/>
        </w:rPr>
        <w:t>of the reporting screen.</w:t>
      </w:r>
      <w:r w:rsidR="00375E7F">
        <w:rPr>
          <w:rFonts w:eastAsia="Times New Roman" w:cs="Times New Roman"/>
        </w:rPr>
        <w:t xml:space="preserve">  The Total Tare Weight feature is ONLY available with mixed salmon species and only in Bristol Bay salmon fisheries.</w:t>
      </w:r>
    </w:p>
    <w:p w:rsidR="006F2307" w:rsidRDefault="00375E7F" w:rsidP="00B4147A">
      <w:pPr>
        <w:rPr>
          <w:rFonts w:eastAsia="Times New Roman" w:cs="Times New Roman"/>
        </w:rPr>
      </w:pPr>
      <w:r>
        <w:rPr>
          <w:noProof/>
        </w:rPr>
        <w:drawing>
          <wp:inline distT="0" distB="0" distL="0" distR="0" wp14:anchorId="4B620C91" wp14:editId="1F96C898">
            <wp:extent cx="5943600" cy="2923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23540"/>
                    </a:xfrm>
                    <a:prstGeom prst="rect">
                      <a:avLst/>
                    </a:prstGeom>
                  </pic:spPr>
                </pic:pic>
              </a:graphicData>
            </a:graphic>
          </wp:inline>
        </w:drawing>
      </w:r>
    </w:p>
    <w:p w:rsidR="00375E7F" w:rsidRDefault="00375E7F" w:rsidP="00B4147A">
      <w:pPr>
        <w:rPr>
          <w:rFonts w:eastAsia="Times New Roman" w:cs="Times New Roman"/>
        </w:rPr>
      </w:pPr>
      <w:r>
        <w:rPr>
          <w:rFonts w:eastAsia="Times New Roman" w:cs="Times New Roman"/>
        </w:rPr>
        <w:t>Let’s add one more line item to this landing report, Kings – Whole – LG &gt; 10 lbs.</w:t>
      </w:r>
    </w:p>
    <w:p w:rsidR="00375E7F" w:rsidRDefault="00375E7F" w:rsidP="00B4147A">
      <w:pPr>
        <w:rPr>
          <w:rFonts w:eastAsia="Times New Roman" w:cs="Times New Roman"/>
        </w:rPr>
      </w:pPr>
    </w:p>
    <w:p w:rsidR="004833FE" w:rsidRPr="00375E7F" w:rsidRDefault="00375E7F" w:rsidP="00375E7F">
      <w:pPr>
        <w:rPr>
          <w:rFonts w:eastAsia="Times New Roman" w:cs="Times New Roman"/>
        </w:rPr>
      </w:pPr>
      <w:r>
        <w:rPr>
          <w:rFonts w:eastAsia="Times New Roman" w:cs="Times New Roman"/>
        </w:rPr>
        <w:lastRenderedPageBreak/>
        <w:t>Click into the Species – Condition – Grading field and then hit the “K” key on your keyboard.  Once you have identified Kings – Whole – LG &gt; 10 lbs hit enter.</w:t>
      </w:r>
      <w:r w:rsidR="002E4039">
        <w:tab/>
      </w:r>
    </w:p>
    <w:p w:rsidR="00375E7F" w:rsidRDefault="00375E7F" w:rsidP="00375E7F">
      <w:pPr>
        <w:jc w:val="center"/>
      </w:pPr>
      <w:r>
        <w:rPr>
          <w:noProof/>
        </w:rPr>
        <w:drawing>
          <wp:inline distT="0" distB="0" distL="0" distR="0" wp14:anchorId="3B5BE5CF" wp14:editId="4F8C132F">
            <wp:extent cx="5943600"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57600"/>
                    </a:xfrm>
                    <a:prstGeom prst="rect">
                      <a:avLst/>
                    </a:prstGeom>
                  </pic:spPr>
                </pic:pic>
              </a:graphicData>
            </a:graphic>
          </wp:inline>
        </w:drawing>
      </w:r>
    </w:p>
    <w:p w:rsidR="00375E7F" w:rsidRDefault="00375E7F" w:rsidP="00375E7F">
      <w:r>
        <w:t xml:space="preserve">Enter the scale weight 418.  ADF&amp;G requires that all king (Chinook) salmon be counted.  An average weight cannot be established.  </w:t>
      </w:r>
      <w:r w:rsidR="006618AE">
        <w:t>Enter 38 in the Number field and tab thru until the next row scale weight is highlighted.</w:t>
      </w:r>
    </w:p>
    <w:p w:rsidR="00AD68DB" w:rsidRDefault="006618AE">
      <w:r>
        <w:rPr>
          <w:noProof/>
        </w:rPr>
        <w:drawing>
          <wp:inline distT="0" distB="0" distL="0" distR="0" wp14:anchorId="61774836" wp14:editId="5FE465EB">
            <wp:extent cx="5943600" cy="12052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05230"/>
                    </a:xfrm>
                    <a:prstGeom prst="rect">
                      <a:avLst/>
                    </a:prstGeom>
                  </pic:spPr>
                </pic:pic>
              </a:graphicData>
            </a:graphic>
          </wp:inline>
        </w:drawing>
      </w:r>
    </w:p>
    <w:p w:rsidR="006618AE" w:rsidRDefault="006618AE">
      <w:r>
        <w:t xml:space="preserve">The landing report is now completed and ready to be saved.  Click the Generate Fish Ticket button at the bottom left of the screen, which both saves the report and generates a printable PDF file.  </w:t>
      </w:r>
    </w:p>
    <w:p w:rsidR="006618AE" w:rsidRDefault="006618AE" w:rsidP="006618AE">
      <w:pPr>
        <w:jc w:val="center"/>
      </w:pPr>
      <w:r>
        <w:rPr>
          <w:noProof/>
        </w:rPr>
        <w:drawing>
          <wp:inline distT="0" distB="0" distL="0" distR="0" wp14:anchorId="0BBF1FE0" wp14:editId="3E368CB9">
            <wp:extent cx="2592125" cy="1040827"/>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3936" cy="1041554"/>
                    </a:xfrm>
                    <a:prstGeom prst="rect">
                      <a:avLst/>
                    </a:prstGeom>
                  </pic:spPr>
                </pic:pic>
              </a:graphicData>
            </a:graphic>
          </wp:inline>
        </w:drawing>
      </w:r>
    </w:p>
    <w:p w:rsidR="006618AE" w:rsidRDefault="00881C9D">
      <w:r>
        <w:lastRenderedPageBreak/>
        <w:t>When you click on Generate Fish Ticket</w:t>
      </w:r>
      <w:r w:rsidR="00113A04">
        <w:t>, tLandings</w:t>
      </w:r>
      <w:r>
        <w:t xml:space="preserve"> will automatically save the landing </w:t>
      </w:r>
      <w:r w:rsidR="006618AE">
        <w:t xml:space="preserve">report, but before it does, the information you have entered goes thru a series of validations.  You may receive a warning message or an error message.  </w:t>
      </w:r>
      <w:r w:rsidR="00113A04">
        <w:t xml:space="preserve"> </w:t>
      </w:r>
    </w:p>
    <w:p w:rsidR="006618AE" w:rsidRDefault="006618AE" w:rsidP="006618AE">
      <w:pPr>
        <w:jc w:val="center"/>
      </w:pPr>
      <w:r>
        <w:rPr>
          <w:noProof/>
        </w:rPr>
        <w:drawing>
          <wp:inline distT="0" distB="0" distL="0" distR="0" wp14:anchorId="0DA9AB97" wp14:editId="63D4E3C0">
            <wp:extent cx="5144494" cy="136252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43860" cy="1362353"/>
                    </a:xfrm>
                    <a:prstGeom prst="rect">
                      <a:avLst/>
                    </a:prstGeom>
                  </pic:spPr>
                </pic:pic>
              </a:graphicData>
            </a:graphic>
          </wp:inline>
        </w:drawing>
      </w:r>
    </w:p>
    <w:p w:rsidR="00113A04" w:rsidRDefault="00113A04" w:rsidP="00113A04">
      <w:r>
        <w:t xml:space="preserve">The warning message is just that, it asks you to review and potentially correct the information you have entered.  An error message MUST be corrected before you can print the fish ticket.  Error and warning messages both provide information to correct the problem.  </w:t>
      </w:r>
    </w:p>
    <w:p w:rsidR="006618AE" w:rsidRDefault="00113A04">
      <w:r>
        <w:rPr>
          <w:noProof/>
        </w:rPr>
        <w:lastRenderedPageBreak/>
        <w:drawing>
          <wp:inline distT="0" distB="0" distL="0" distR="0" wp14:anchorId="2538B889" wp14:editId="46E66293">
            <wp:extent cx="5943600" cy="5735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5735320"/>
                    </a:xfrm>
                    <a:prstGeom prst="rect">
                      <a:avLst/>
                    </a:prstGeom>
                  </pic:spPr>
                </pic:pic>
              </a:graphicData>
            </a:graphic>
          </wp:inline>
        </w:drawing>
      </w:r>
    </w:p>
    <w:p w:rsidR="00AA6E45" w:rsidRDefault="00AA6E45" w:rsidP="007140B3">
      <w:pPr>
        <w:jc w:val="center"/>
      </w:pPr>
    </w:p>
    <w:p w:rsidR="00113A04" w:rsidRDefault="00113A04">
      <w:r>
        <w:t>The tLandings application</w:t>
      </w:r>
      <w:r w:rsidR="00B07F9A">
        <w:t xml:space="preserve"> automatically creates a .</w:t>
      </w:r>
      <w:r w:rsidR="00AA0C67">
        <w:t>PDF</w:t>
      </w:r>
      <w:r w:rsidR="00B07F9A">
        <w:t xml:space="preserve"> file of the fish ticket, and opens it in an Adobe Acrobat Reader window.  </w:t>
      </w:r>
      <w:r w:rsidR="00B949D7">
        <w:t xml:space="preserve">Two tickets will automatically be created ready for printing.  </w:t>
      </w:r>
      <w:r w:rsidR="00B07F9A">
        <w:t xml:space="preserve">You can print or review this fish ticket, and even generate it again after editing the landing if needed. </w:t>
      </w:r>
    </w:p>
    <w:p w:rsidR="00113A04" w:rsidRDefault="00113A04">
      <w:r>
        <w:t>This fish ticket copy indicates the following:</w:t>
      </w:r>
    </w:p>
    <w:p w:rsidR="00113A04" w:rsidRDefault="00113A04" w:rsidP="00113A04">
      <w:pPr>
        <w:pStyle w:val="ListParagraph"/>
        <w:numPr>
          <w:ilvl w:val="0"/>
          <w:numId w:val="2"/>
        </w:numPr>
      </w:pPr>
      <w:r>
        <w:t xml:space="preserve"> The magnetic card reader was successfully used and the CFEC permit does not need to be embossed.</w:t>
      </w:r>
    </w:p>
    <w:p w:rsidR="00113A04" w:rsidRDefault="00113A04" w:rsidP="00113A04">
      <w:pPr>
        <w:pStyle w:val="ListParagraph"/>
        <w:numPr>
          <w:ilvl w:val="0"/>
          <w:numId w:val="2"/>
        </w:numPr>
      </w:pPr>
      <w:r>
        <w:t>The totals for Number of fish, Post Tare weight and Sold</w:t>
      </w:r>
      <w:r w:rsidR="00EE0DC4">
        <w:t xml:space="preserve"> Weight</w:t>
      </w:r>
      <w:r w:rsidR="00E25A85">
        <w:t xml:space="preserve"> are summarized below the species and delivery condition items.</w:t>
      </w:r>
      <w:r w:rsidR="00CD74FA">
        <w:t xml:space="preserve">  The sold category weights (in the example above, 418 lb.) </w:t>
      </w:r>
      <w:r w:rsidR="00CD74FA">
        <w:lastRenderedPageBreak/>
        <w:t>are carried over to this column.  Only the weights of those species/conditions with grading information are displayed and summed in the Sold Weight column</w:t>
      </w:r>
      <w:bookmarkStart w:id="1" w:name="_GoBack"/>
      <w:bookmarkEnd w:id="1"/>
      <w:r w:rsidR="00CD74FA">
        <w:t>.</w:t>
      </w:r>
    </w:p>
    <w:p w:rsidR="00E25A85" w:rsidRDefault="00E25A85" w:rsidP="00113A04">
      <w:pPr>
        <w:pStyle w:val="ListParagraph"/>
        <w:numPr>
          <w:ilvl w:val="0"/>
          <w:numId w:val="2"/>
        </w:numPr>
      </w:pPr>
      <w:r>
        <w:t>The sample temperatures are listed individually and the Averaged temperature is listed in the body of the fish ticket.</w:t>
      </w:r>
    </w:p>
    <w:p w:rsidR="00E25A85" w:rsidRDefault="00E25A85" w:rsidP="00113A04">
      <w:pPr>
        <w:pStyle w:val="ListParagraph"/>
        <w:numPr>
          <w:ilvl w:val="0"/>
          <w:numId w:val="2"/>
        </w:numPr>
      </w:pPr>
      <w:r>
        <w:t xml:space="preserve">The Average Weight by species is listed on the ticket.  Please review these weights. ADF&amp;G manages our salmon fisheries by number of fish.  </w:t>
      </w:r>
      <w:r w:rsidR="000D2589">
        <w:t>Accurate average weights are</w:t>
      </w:r>
      <w:r>
        <w:t xml:space="preserve"> important to the effective management of our fishery resource.</w:t>
      </w:r>
    </w:p>
    <w:p w:rsidR="00E25A85" w:rsidRDefault="00E25A85" w:rsidP="00E25A85">
      <w:pPr>
        <w:pStyle w:val="ListParagraph"/>
      </w:pPr>
    </w:p>
    <w:p w:rsidR="00E25A85" w:rsidRDefault="00E25A85" w:rsidP="00E25A85">
      <w:pPr>
        <w:pStyle w:val="ListParagraph"/>
        <w:ind w:left="0"/>
        <w:jc w:val="both"/>
      </w:pPr>
      <w:r>
        <w:t>If your seafood processor provides the vessel skipper with a tally sheet, this can be printed, as well.</w:t>
      </w:r>
    </w:p>
    <w:p w:rsidR="00E25A85" w:rsidRDefault="00E25A85" w:rsidP="00E25A85">
      <w:pPr>
        <w:pStyle w:val="ListParagraph"/>
        <w:ind w:left="0"/>
        <w:jc w:val="center"/>
      </w:pPr>
      <w:r>
        <w:rPr>
          <w:noProof/>
        </w:rPr>
        <w:drawing>
          <wp:inline distT="0" distB="0" distL="0" distR="0" wp14:anchorId="68BD1501" wp14:editId="20CBD1C6">
            <wp:extent cx="5653002" cy="3220278"/>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3902" cy="3226487"/>
                    </a:xfrm>
                    <a:prstGeom prst="rect">
                      <a:avLst/>
                    </a:prstGeom>
                  </pic:spPr>
                </pic:pic>
              </a:graphicData>
            </a:graphic>
          </wp:inline>
        </w:drawing>
      </w:r>
    </w:p>
    <w:p w:rsidR="00E90991" w:rsidRDefault="00E25A85" w:rsidP="00E25A85">
      <w:pPr>
        <w:jc w:val="center"/>
      </w:pPr>
      <w:r>
        <w:rPr>
          <w:noProof/>
        </w:rPr>
        <w:lastRenderedPageBreak/>
        <w:drawing>
          <wp:inline distT="0" distB="0" distL="0" distR="0" wp14:anchorId="0B78B406" wp14:editId="40F9C718">
            <wp:extent cx="5943600" cy="31959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95955"/>
                    </a:xfrm>
                    <a:prstGeom prst="rect">
                      <a:avLst/>
                    </a:prstGeom>
                  </pic:spPr>
                </pic:pic>
              </a:graphicData>
            </a:graphic>
          </wp:inline>
        </w:drawing>
      </w:r>
    </w:p>
    <w:p w:rsidR="00E90991" w:rsidRDefault="00387CC0" w:rsidP="00387CC0">
      <w:r>
        <w:t>Review the fish ticket and the tally sheet.  If changes need to be made, it is simply to do.  With the landing report still open, change any field needing to be corrected, save the report and re-print the fish ticket.</w:t>
      </w:r>
    </w:p>
    <w:p w:rsidR="00E90991" w:rsidRDefault="00387CC0">
      <w:r>
        <w:rPr>
          <w:noProof/>
        </w:rPr>
        <w:drawing>
          <wp:inline distT="0" distB="0" distL="0" distR="0" wp14:anchorId="4068F70A" wp14:editId="68EBC7AA">
            <wp:extent cx="5943600" cy="10331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033145"/>
                    </a:xfrm>
                    <a:prstGeom prst="rect">
                      <a:avLst/>
                    </a:prstGeom>
                  </pic:spPr>
                </pic:pic>
              </a:graphicData>
            </a:graphic>
          </wp:inline>
        </w:drawing>
      </w:r>
    </w:p>
    <w:p w:rsidR="00E90991" w:rsidRDefault="00E90991">
      <w:r>
        <w:t>You are now ready for your next landing.</w:t>
      </w:r>
    </w:p>
    <w:p w:rsidR="00E90991" w:rsidRDefault="00E90991" w:rsidP="00E90991">
      <w:pPr>
        <w:ind w:left="6480"/>
        <w:jc w:val="both"/>
      </w:pPr>
      <w:r>
        <w:tab/>
      </w:r>
      <w:r>
        <w:tab/>
      </w:r>
      <w:r>
        <w:tab/>
      </w:r>
      <w:r>
        <w:tab/>
      </w:r>
    </w:p>
    <w:p w:rsidR="00AA6E45" w:rsidRDefault="00B07F9A" w:rsidP="00E90991">
      <w:pPr>
        <w:ind w:left="6480"/>
        <w:jc w:val="both"/>
      </w:pPr>
      <w:r>
        <w:t xml:space="preserve"> </w:t>
      </w:r>
    </w:p>
    <w:p w:rsidR="00881C9D" w:rsidRDefault="00881C9D" w:rsidP="00E90991">
      <w:pPr>
        <w:ind w:left="6480"/>
      </w:pPr>
    </w:p>
    <w:sectPr w:rsidR="00881C9D" w:rsidSect="000136C0">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AC1" w:rsidRDefault="000E3AC1" w:rsidP="00C65CC2">
      <w:pPr>
        <w:spacing w:after="0" w:line="240" w:lineRule="auto"/>
      </w:pPr>
      <w:r>
        <w:separator/>
      </w:r>
    </w:p>
  </w:endnote>
  <w:endnote w:type="continuationSeparator" w:id="0">
    <w:p w:rsidR="000E3AC1" w:rsidRDefault="000E3AC1" w:rsidP="00C6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42360"/>
      <w:docPartObj>
        <w:docPartGallery w:val="Page Numbers (Bottom of Page)"/>
        <w:docPartUnique/>
      </w:docPartObj>
    </w:sdtPr>
    <w:sdtEndPr/>
    <w:sdtContent>
      <w:p w:rsidR="00BE7A24" w:rsidRDefault="00CB48DF">
        <w:pPr>
          <w:pStyle w:val="Footer"/>
          <w:jc w:val="center"/>
        </w:pPr>
        <w:r>
          <w:fldChar w:fldCharType="begin"/>
        </w:r>
        <w:r>
          <w:instrText xml:space="preserve"> PAGE   \* MERGEFORMAT </w:instrText>
        </w:r>
        <w:r>
          <w:fldChar w:fldCharType="separate"/>
        </w:r>
        <w:r w:rsidR="0075107D">
          <w:rPr>
            <w:noProof/>
          </w:rPr>
          <w:t>14</w:t>
        </w:r>
        <w:r>
          <w:rPr>
            <w:noProof/>
          </w:rPr>
          <w:fldChar w:fldCharType="end"/>
        </w:r>
      </w:p>
    </w:sdtContent>
  </w:sdt>
  <w:p w:rsidR="00BE7A24" w:rsidRDefault="00BE7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AC1" w:rsidRDefault="000E3AC1" w:rsidP="00C65CC2">
      <w:pPr>
        <w:spacing w:after="0" w:line="240" w:lineRule="auto"/>
      </w:pPr>
      <w:r>
        <w:separator/>
      </w:r>
    </w:p>
  </w:footnote>
  <w:footnote w:type="continuationSeparator" w:id="0">
    <w:p w:rsidR="000E3AC1" w:rsidRDefault="000E3AC1" w:rsidP="00C65C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E1CAC"/>
    <w:multiLevelType w:val="hybridMultilevel"/>
    <w:tmpl w:val="FE2EE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0D5470"/>
    <w:multiLevelType w:val="hybridMultilevel"/>
    <w:tmpl w:val="2EFA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136C0"/>
    <w:rsid w:val="00016F42"/>
    <w:rsid w:val="000230F8"/>
    <w:rsid w:val="0003141D"/>
    <w:rsid w:val="000604E3"/>
    <w:rsid w:val="000621D3"/>
    <w:rsid w:val="000866C4"/>
    <w:rsid w:val="000A0A3D"/>
    <w:rsid w:val="000D2589"/>
    <w:rsid w:val="000E3AC1"/>
    <w:rsid w:val="00103FE3"/>
    <w:rsid w:val="00113A04"/>
    <w:rsid w:val="0018714A"/>
    <w:rsid w:val="001A1D2B"/>
    <w:rsid w:val="001A4305"/>
    <w:rsid w:val="001C108F"/>
    <w:rsid w:val="001D425C"/>
    <w:rsid w:val="001E780C"/>
    <w:rsid w:val="00200F7C"/>
    <w:rsid w:val="00204CEF"/>
    <w:rsid w:val="00265D24"/>
    <w:rsid w:val="002B7D42"/>
    <w:rsid w:val="002D1B5E"/>
    <w:rsid w:val="002E4039"/>
    <w:rsid w:val="002F63CC"/>
    <w:rsid w:val="00304822"/>
    <w:rsid w:val="00346EBC"/>
    <w:rsid w:val="003537D1"/>
    <w:rsid w:val="00365089"/>
    <w:rsid w:val="0037591B"/>
    <w:rsid w:val="00375E7F"/>
    <w:rsid w:val="00383CF9"/>
    <w:rsid w:val="00387CC0"/>
    <w:rsid w:val="003967AB"/>
    <w:rsid w:val="003A6439"/>
    <w:rsid w:val="003A7FC7"/>
    <w:rsid w:val="003E04BB"/>
    <w:rsid w:val="003E0D90"/>
    <w:rsid w:val="0040682B"/>
    <w:rsid w:val="00431176"/>
    <w:rsid w:val="0043744D"/>
    <w:rsid w:val="00441216"/>
    <w:rsid w:val="00443347"/>
    <w:rsid w:val="004679F4"/>
    <w:rsid w:val="004833FE"/>
    <w:rsid w:val="004850C3"/>
    <w:rsid w:val="004A0CB9"/>
    <w:rsid w:val="004B2F37"/>
    <w:rsid w:val="004E296A"/>
    <w:rsid w:val="004E3299"/>
    <w:rsid w:val="004F5490"/>
    <w:rsid w:val="005267FB"/>
    <w:rsid w:val="00537524"/>
    <w:rsid w:val="0056259F"/>
    <w:rsid w:val="00570ADB"/>
    <w:rsid w:val="00575F64"/>
    <w:rsid w:val="005B62CC"/>
    <w:rsid w:val="005D4528"/>
    <w:rsid w:val="005D4DC3"/>
    <w:rsid w:val="005E08D2"/>
    <w:rsid w:val="005E23A9"/>
    <w:rsid w:val="005F7C31"/>
    <w:rsid w:val="00653B94"/>
    <w:rsid w:val="006618AE"/>
    <w:rsid w:val="00681F9B"/>
    <w:rsid w:val="006A4BA4"/>
    <w:rsid w:val="006F2307"/>
    <w:rsid w:val="006F377E"/>
    <w:rsid w:val="007140B3"/>
    <w:rsid w:val="00715C0A"/>
    <w:rsid w:val="007222A8"/>
    <w:rsid w:val="0075107D"/>
    <w:rsid w:val="00756C21"/>
    <w:rsid w:val="00773A88"/>
    <w:rsid w:val="007826B8"/>
    <w:rsid w:val="007B3F39"/>
    <w:rsid w:val="007E0283"/>
    <w:rsid w:val="0082063F"/>
    <w:rsid w:val="00820E8C"/>
    <w:rsid w:val="00842790"/>
    <w:rsid w:val="00863EE1"/>
    <w:rsid w:val="00881C9D"/>
    <w:rsid w:val="00885750"/>
    <w:rsid w:val="008C25D2"/>
    <w:rsid w:val="008D0EB2"/>
    <w:rsid w:val="008D5F06"/>
    <w:rsid w:val="009071EE"/>
    <w:rsid w:val="00914182"/>
    <w:rsid w:val="00932564"/>
    <w:rsid w:val="00941610"/>
    <w:rsid w:val="009740D1"/>
    <w:rsid w:val="00975769"/>
    <w:rsid w:val="00976862"/>
    <w:rsid w:val="009C2362"/>
    <w:rsid w:val="009E484E"/>
    <w:rsid w:val="009F2BD6"/>
    <w:rsid w:val="00A0455C"/>
    <w:rsid w:val="00A052BB"/>
    <w:rsid w:val="00A62AF2"/>
    <w:rsid w:val="00A64E18"/>
    <w:rsid w:val="00A92586"/>
    <w:rsid w:val="00AA0C67"/>
    <w:rsid w:val="00AA6E45"/>
    <w:rsid w:val="00AB7AD6"/>
    <w:rsid w:val="00AD68DB"/>
    <w:rsid w:val="00AF47E7"/>
    <w:rsid w:val="00B041BA"/>
    <w:rsid w:val="00B07F9A"/>
    <w:rsid w:val="00B16663"/>
    <w:rsid w:val="00B373BE"/>
    <w:rsid w:val="00B4147A"/>
    <w:rsid w:val="00B949D7"/>
    <w:rsid w:val="00BA3AA7"/>
    <w:rsid w:val="00BC48E5"/>
    <w:rsid w:val="00BD29C6"/>
    <w:rsid w:val="00BE7A24"/>
    <w:rsid w:val="00C40E0F"/>
    <w:rsid w:val="00C6290B"/>
    <w:rsid w:val="00C65CC2"/>
    <w:rsid w:val="00C81906"/>
    <w:rsid w:val="00CB48DF"/>
    <w:rsid w:val="00CC6227"/>
    <w:rsid w:val="00CD6BD9"/>
    <w:rsid w:val="00CD74FA"/>
    <w:rsid w:val="00CE1A7E"/>
    <w:rsid w:val="00CF1A5E"/>
    <w:rsid w:val="00D36601"/>
    <w:rsid w:val="00D45407"/>
    <w:rsid w:val="00D51A76"/>
    <w:rsid w:val="00D753A4"/>
    <w:rsid w:val="00D8178B"/>
    <w:rsid w:val="00D924CF"/>
    <w:rsid w:val="00DA03D9"/>
    <w:rsid w:val="00DB41C1"/>
    <w:rsid w:val="00DB613C"/>
    <w:rsid w:val="00DD231F"/>
    <w:rsid w:val="00DF7A4B"/>
    <w:rsid w:val="00E001F0"/>
    <w:rsid w:val="00E25A85"/>
    <w:rsid w:val="00E324D0"/>
    <w:rsid w:val="00E90991"/>
    <w:rsid w:val="00EA6A8E"/>
    <w:rsid w:val="00EB78F0"/>
    <w:rsid w:val="00EE0DC4"/>
    <w:rsid w:val="00EF037D"/>
    <w:rsid w:val="00F1131F"/>
    <w:rsid w:val="00F15FCC"/>
    <w:rsid w:val="00F5480B"/>
    <w:rsid w:val="00F77A39"/>
    <w:rsid w:val="00F83A69"/>
    <w:rsid w:val="00FE3E02"/>
    <w:rsid w:val="00FF4538"/>
    <w:rsid w:val="00F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semiHidden/>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semiHidden/>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1EEDD-252A-492E-8E07-43B79057A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2</cp:revision>
  <cp:lastPrinted>2017-04-16T18:40:00Z</cp:lastPrinted>
  <dcterms:created xsi:type="dcterms:W3CDTF">2017-04-16T18:41:00Z</dcterms:created>
  <dcterms:modified xsi:type="dcterms:W3CDTF">2017-04-16T18:41:00Z</dcterms:modified>
</cp:coreProperties>
</file>